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6C22" w:rsidRDefault="00DA6C22" w:rsidP="00536D99">
      <w:pPr>
        <w:pStyle w:val="Heading1"/>
        <w:spacing w:before="240"/>
        <w:jc w:val="both"/>
      </w:pPr>
      <w:r>
        <w:t xml:space="preserve">General Education Committee Minutes, </w:t>
      </w:r>
      <w:r w:rsidR="009C3496">
        <w:t>2</w:t>
      </w:r>
      <w:r>
        <w:t>/</w:t>
      </w:r>
      <w:r w:rsidR="009C3496">
        <w:t>8</w:t>
      </w:r>
      <w:r>
        <w:t>/1</w:t>
      </w:r>
      <w:r w:rsidR="004E3634">
        <w:t>7</w:t>
      </w:r>
      <w:r>
        <w:t xml:space="preserve"> </w:t>
      </w:r>
    </w:p>
    <w:p w:rsidR="00DA6C22" w:rsidRDefault="00DA6C22" w:rsidP="00DA6C22">
      <w:pPr>
        <w:pStyle w:val="Heading2"/>
      </w:pPr>
      <w:r>
        <w:t>Call to Order / Roll Call</w:t>
      </w:r>
    </w:p>
    <w:p w:rsidR="003E4961" w:rsidRDefault="003E4961" w:rsidP="00DA6C22">
      <w:pPr>
        <w:rPr>
          <w:rFonts w:cs="Calibri"/>
          <w:sz w:val="24"/>
          <w:szCs w:val="24"/>
          <w:u w:val="single"/>
        </w:rPr>
      </w:pPr>
    </w:p>
    <w:p w:rsidR="00B579B4" w:rsidRDefault="00DA6C22" w:rsidP="00DA6C22">
      <w:pPr>
        <w:rPr>
          <w:rFonts w:cs="Calibri"/>
          <w:sz w:val="24"/>
          <w:szCs w:val="24"/>
        </w:rPr>
      </w:pPr>
      <w:bookmarkStart w:id="0" w:name="_GoBack"/>
      <w:bookmarkEnd w:id="0"/>
      <w:r w:rsidRPr="003E4961">
        <w:rPr>
          <w:rFonts w:cs="Calibri"/>
          <w:sz w:val="24"/>
          <w:szCs w:val="24"/>
          <w:u w:val="single"/>
        </w:rPr>
        <w:t>Members present</w:t>
      </w:r>
      <w:r>
        <w:rPr>
          <w:rFonts w:cs="Calibri"/>
          <w:sz w:val="24"/>
          <w:szCs w:val="24"/>
        </w:rPr>
        <w:t xml:space="preserve">: L. Ametsbichler, S. Bradford, </w:t>
      </w:r>
      <w:r w:rsidR="00EA1BF1">
        <w:rPr>
          <w:rFonts w:cs="Calibri"/>
          <w:sz w:val="24"/>
          <w:szCs w:val="24"/>
        </w:rPr>
        <w:t>B. Clough</w:t>
      </w:r>
      <w:r w:rsidR="00942773">
        <w:rPr>
          <w:rFonts w:cs="Calibri"/>
          <w:sz w:val="24"/>
          <w:szCs w:val="24"/>
        </w:rPr>
        <w:t>,</w:t>
      </w:r>
      <w:r w:rsidR="00EA1BF1">
        <w:rPr>
          <w:rFonts w:cs="Calibri"/>
          <w:sz w:val="24"/>
          <w:szCs w:val="24"/>
        </w:rPr>
        <w:t xml:space="preserve"> </w:t>
      </w:r>
      <w:r w:rsidR="00942773">
        <w:rPr>
          <w:rFonts w:cs="Calibri"/>
          <w:sz w:val="24"/>
          <w:szCs w:val="24"/>
        </w:rPr>
        <w:t xml:space="preserve">B. </w:t>
      </w:r>
      <w:proofErr w:type="spellStart"/>
      <w:r w:rsidR="00942773">
        <w:rPr>
          <w:rFonts w:cs="Calibri"/>
          <w:sz w:val="24"/>
          <w:szCs w:val="24"/>
        </w:rPr>
        <w:t>Durnell</w:t>
      </w:r>
      <w:proofErr w:type="spellEnd"/>
      <w:r w:rsidR="00942773">
        <w:rPr>
          <w:rFonts w:cs="Calibri"/>
          <w:sz w:val="24"/>
          <w:szCs w:val="24"/>
        </w:rPr>
        <w:t xml:space="preserve">, </w:t>
      </w:r>
      <w:r w:rsidR="009C3496">
        <w:rPr>
          <w:rFonts w:cs="Calibri"/>
          <w:sz w:val="24"/>
          <w:szCs w:val="24"/>
        </w:rPr>
        <w:t xml:space="preserve">K. Graham, </w:t>
      </w:r>
      <w:r>
        <w:rPr>
          <w:rFonts w:cs="Calibri"/>
          <w:sz w:val="24"/>
          <w:szCs w:val="24"/>
        </w:rPr>
        <w:t xml:space="preserve">C. Greenfield, </w:t>
      </w:r>
      <w:r w:rsidR="009C3496">
        <w:rPr>
          <w:rFonts w:cs="Calibri"/>
          <w:sz w:val="24"/>
          <w:szCs w:val="24"/>
        </w:rPr>
        <w:t xml:space="preserve">P. Muench, </w:t>
      </w:r>
      <w:r w:rsidR="002C4D87">
        <w:rPr>
          <w:rFonts w:cs="Calibri"/>
          <w:sz w:val="24"/>
          <w:szCs w:val="24"/>
        </w:rPr>
        <w:t>J. Randal</w:t>
      </w:r>
      <w:r w:rsidR="00AF1B41">
        <w:rPr>
          <w:rFonts w:cs="Calibri"/>
          <w:sz w:val="24"/>
          <w:szCs w:val="24"/>
        </w:rPr>
        <w:t>l</w:t>
      </w:r>
      <w:r w:rsidR="002C4D87">
        <w:rPr>
          <w:rFonts w:cs="Calibri"/>
          <w:sz w:val="24"/>
          <w:szCs w:val="24"/>
        </w:rPr>
        <w:t>,</w:t>
      </w:r>
      <w:r w:rsidR="000D563F" w:rsidRPr="000D563F">
        <w:rPr>
          <w:rFonts w:cs="Calibri"/>
          <w:sz w:val="24"/>
          <w:szCs w:val="24"/>
        </w:rPr>
        <w:t xml:space="preserve"> </w:t>
      </w:r>
      <w:r w:rsidR="00E51C5B">
        <w:rPr>
          <w:rFonts w:cs="Calibri"/>
          <w:sz w:val="24"/>
          <w:szCs w:val="24"/>
        </w:rPr>
        <w:t>T. Ravas,</w:t>
      </w:r>
      <w:r w:rsidR="00103530">
        <w:rPr>
          <w:rFonts w:cs="Calibri"/>
          <w:sz w:val="24"/>
          <w:szCs w:val="24"/>
        </w:rPr>
        <w:t xml:space="preserve"> </w:t>
      </w:r>
      <w:r w:rsidR="004B6671">
        <w:rPr>
          <w:rFonts w:cs="Calibri"/>
          <w:sz w:val="24"/>
          <w:szCs w:val="24"/>
        </w:rPr>
        <w:t>T. Wheeler</w:t>
      </w:r>
      <w:r w:rsidR="00EA1BF1">
        <w:rPr>
          <w:rFonts w:cs="Calibri"/>
          <w:sz w:val="24"/>
          <w:szCs w:val="24"/>
        </w:rPr>
        <w:t>,</w:t>
      </w:r>
      <w:r w:rsidR="00EA1BF1" w:rsidRPr="00EA1BF1">
        <w:rPr>
          <w:rFonts w:cs="Calibri"/>
          <w:sz w:val="24"/>
          <w:szCs w:val="24"/>
        </w:rPr>
        <w:t xml:space="preserve"> </w:t>
      </w:r>
      <w:proofErr w:type="gramStart"/>
      <w:r w:rsidR="009C3496">
        <w:rPr>
          <w:rFonts w:cs="Calibri"/>
          <w:sz w:val="24"/>
          <w:szCs w:val="24"/>
        </w:rPr>
        <w:t>B</w:t>
      </w:r>
      <w:proofErr w:type="gramEnd"/>
      <w:r w:rsidR="009C3496">
        <w:rPr>
          <w:rFonts w:cs="Calibri"/>
          <w:sz w:val="24"/>
          <w:szCs w:val="24"/>
        </w:rPr>
        <w:t>. French</w:t>
      </w:r>
      <w:r w:rsidR="003E4961">
        <w:rPr>
          <w:rFonts w:cs="Calibri"/>
          <w:sz w:val="24"/>
          <w:szCs w:val="24"/>
        </w:rPr>
        <w:t xml:space="preserve"> (ex officio)</w:t>
      </w:r>
    </w:p>
    <w:p w:rsidR="00AF1B41" w:rsidRDefault="00DA6C22" w:rsidP="00DA6C22">
      <w:pPr>
        <w:rPr>
          <w:rFonts w:cs="Calibri"/>
          <w:sz w:val="24"/>
          <w:szCs w:val="24"/>
        </w:rPr>
      </w:pPr>
      <w:r w:rsidRPr="003E4961">
        <w:rPr>
          <w:rFonts w:cs="Calibri"/>
          <w:sz w:val="24"/>
          <w:szCs w:val="24"/>
          <w:u w:val="single"/>
        </w:rPr>
        <w:t>Members Absent/ Excused</w:t>
      </w:r>
      <w:r>
        <w:rPr>
          <w:rFonts w:cs="Calibri"/>
          <w:sz w:val="24"/>
          <w:szCs w:val="24"/>
        </w:rPr>
        <w:t>:</w:t>
      </w:r>
      <w:r w:rsidR="00EA1BF1" w:rsidRPr="00EA1BF1">
        <w:rPr>
          <w:rFonts w:cs="Calibri"/>
          <w:sz w:val="24"/>
          <w:szCs w:val="24"/>
        </w:rPr>
        <w:t xml:space="preserve"> </w:t>
      </w:r>
      <w:r w:rsidR="00942773">
        <w:rPr>
          <w:rFonts w:cs="Calibri"/>
          <w:sz w:val="24"/>
          <w:szCs w:val="24"/>
        </w:rPr>
        <w:t xml:space="preserve">N. Lindsay, </w:t>
      </w:r>
      <w:r w:rsidR="009C3496">
        <w:rPr>
          <w:rFonts w:cs="Calibri"/>
          <w:sz w:val="24"/>
          <w:szCs w:val="24"/>
        </w:rPr>
        <w:t>L. Yung</w:t>
      </w:r>
    </w:p>
    <w:p w:rsidR="00DA6C22" w:rsidRDefault="00AF1B41" w:rsidP="00DA6C22">
      <w:pPr>
        <w:rPr>
          <w:b/>
          <w:bCs/>
        </w:rPr>
      </w:pPr>
      <w:r w:rsidRPr="003E4961">
        <w:rPr>
          <w:rFonts w:cs="Calibri"/>
          <w:sz w:val="24"/>
          <w:szCs w:val="24"/>
          <w:u w:val="single"/>
        </w:rPr>
        <w:t>Guest</w:t>
      </w:r>
      <w:r w:rsidR="003E4961">
        <w:rPr>
          <w:rFonts w:cs="Calibri"/>
          <w:sz w:val="24"/>
          <w:szCs w:val="24"/>
          <w:u w:val="single"/>
        </w:rPr>
        <w:t>s</w:t>
      </w:r>
      <w:r>
        <w:rPr>
          <w:rFonts w:cs="Calibri"/>
          <w:sz w:val="24"/>
          <w:szCs w:val="24"/>
        </w:rPr>
        <w:t>:  G. Weix</w:t>
      </w:r>
      <w:r w:rsidR="003E4961">
        <w:rPr>
          <w:rFonts w:cs="Calibri"/>
          <w:sz w:val="24"/>
          <w:szCs w:val="24"/>
        </w:rPr>
        <w:t>,</w:t>
      </w:r>
      <w:r w:rsidR="003E4961" w:rsidRPr="003E4961">
        <w:rPr>
          <w:rFonts w:cs="Calibri"/>
          <w:sz w:val="24"/>
          <w:szCs w:val="24"/>
        </w:rPr>
        <w:t xml:space="preserve"> </w:t>
      </w:r>
      <w:r w:rsidR="003E4961">
        <w:rPr>
          <w:rFonts w:cs="Calibri"/>
          <w:sz w:val="24"/>
          <w:szCs w:val="24"/>
        </w:rPr>
        <w:t>G. Peters</w:t>
      </w:r>
      <w:r w:rsidR="000D563F">
        <w:rPr>
          <w:rFonts w:cs="Calibri"/>
          <w:sz w:val="24"/>
          <w:szCs w:val="24"/>
        </w:rPr>
        <w:br/>
      </w:r>
    </w:p>
    <w:p w:rsidR="00DA6C22" w:rsidRDefault="00DA6C22" w:rsidP="003F0FA3">
      <w:r>
        <w:t xml:space="preserve">The minutes from </w:t>
      </w:r>
      <w:r w:rsidR="00D90EAF">
        <w:t>1</w:t>
      </w:r>
      <w:r w:rsidR="003F0FA3">
        <w:t>/</w:t>
      </w:r>
      <w:r w:rsidR="009C3496">
        <w:t>25</w:t>
      </w:r>
      <w:r w:rsidR="003F0FA3">
        <w:t>/1</w:t>
      </w:r>
      <w:r w:rsidR="009C3496">
        <w:t>7</w:t>
      </w:r>
      <w:r>
        <w:t xml:space="preserve"> were approved</w:t>
      </w:r>
      <w:r w:rsidR="00942773">
        <w:t>.</w:t>
      </w:r>
      <w:r>
        <w:tab/>
      </w:r>
    </w:p>
    <w:p w:rsidR="009C3496" w:rsidRDefault="00DA6C22" w:rsidP="009C3496">
      <w:pPr>
        <w:pStyle w:val="Heading2"/>
      </w:pPr>
      <w:r w:rsidRPr="00D20BE1">
        <w:t>Communication</w:t>
      </w:r>
      <w:r w:rsidR="009C3496">
        <w:br/>
      </w:r>
    </w:p>
    <w:p w:rsidR="009C3496" w:rsidRDefault="009C3496" w:rsidP="009C3496">
      <w:pPr>
        <w:pStyle w:val="ListParagraph"/>
        <w:numPr>
          <w:ilvl w:val="0"/>
          <w:numId w:val="23"/>
        </w:numPr>
      </w:pPr>
      <w:r>
        <w:t xml:space="preserve">Professor Weix informed the committee that the course title for ANTY 326 was approved.  </w:t>
      </w:r>
      <w:r w:rsidR="008E182E">
        <w:t>The new title is “</w:t>
      </w:r>
      <w:r w:rsidR="008E182E" w:rsidRPr="00A65488">
        <w:rPr>
          <w:rFonts w:ascii="Calibri" w:eastAsia="Times New Roman" w:hAnsi="Calibri" w:cs="Times New Roman"/>
          <w:color w:val="000000"/>
        </w:rPr>
        <w:t>Indigenous People Ethics &amp; Dev</w:t>
      </w:r>
      <w:r w:rsidR="008E182E">
        <w:t xml:space="preserve">elopment.” </w:t>
      </w:r>
      <w:r>
        <w:t xml:space="preserve"> It is taught every other year.  It is currently being taught as and Ethics course.  The instructor will be submitting materials to appeal </w:t>
      </w:r>
      <w:r w:rsidR="008E182E">
        <w:t>the committees’</w:t>
      </w:r>
      <w:r>
        <w:t xml:space="preserve"> decision not to renew the designation. </w:t>
      </w:r>
    </w:p>
    <w:p w:rsidR="009C3496" w:rsidRDefault="009C3496" w:rsidP="009C3496">
      <w:pPr>
        <w:pStyle w:val="ListParagraph"/>
      </w:pPr>
    </w:p>
    <w:p w:rsidR="009C3496" w:rsidRDefault="009C3496" w:rsidP="009C3496">
      <w:pPr>
        <w:pStyle w:val="ListParagraph"/>
        <w:numPr>
          <w:ilvl w:val="0"/>
          <w:numId w:val="23"/>
        </w:numPr>
      </w:pPr>
      <w:r>
        <w:t>The Historical Group revision is going forward to the Faculty Senate on Thursday. The proposal was put in a motion format at the request of ECOS.</w:t>
      </w:r>
    </w:p>
    <w:p w:rsidR="009C3496" w:rsidRDefault="009C3496" w:rsidP="009C3496">
      <w:pPr>
        <w:pStyle w:val="ListParagraph"/>
      </w:pPr>
    </w:p>
    <w:p w:rsidR="009C3496" w:rsidRDefault="009C3496" w:rsidP="009C3496">
      <w:pPr>
        <w:pStyle w:val="ListParagraph"/>
        <w:numPr>
          <w:ilvl w:val="0"/>
          <w:numId w:val="23"/>
        </w:numPr>
      </w:pPr>
      <w:r>
        <w:t xml:space="preserve">Members introduced themselves and Professor Greg Peters who teaches Biology in Applied Arts and Science for Missoula College was welcomed to the committee.  He has a class until 4 p.m. off campus, so will arrive late to meetings.  He hopes his late arrival will not be too disruptive. </w:t>
      </w:r>
    </w:p>
    <w:p w:rsidR="009C3496" w:rsidRDefault="009C3496" w:rsidP="009C3496">
      <w:pPr>
        <w:pStyle w:val="ListParagraph"/>
      </w:pPr>
    </w:p>
    <w:p w:rsidR="009C3496" w:rsidRDefault="009C3496" w:rsidP="009C3496">
      <w:pPr>
        <w:pStyle w:val="ListParagraph"/>
        <w:numPr>
          <w:ilvl w:val="0"/>
          <w:numId w:val="23"/>
        </w:numPr>
      </w:pPr>
      <w:r>
        <w:t xml:space="preserve">Chair Bradford </w:t>
      </w:r>
      <w:r w:rsidR="00AF1B41">
        <w:t xml:space="preserve">updated the Committee on the idea of offering a </w:t>
      </w:r>
      <w:r w:rsidR="00AF1B41">
        <w:t>General Studies Certificate</w:t>
      </w:r>
      <w:r w:rsidR="00AF1B41">
        <w:t xml:space="preserve"> at UM, to offer our 2-year students an option similar to the MUS Core</w:t>
      </w:r>
      <w:r w:rsidR="00AF1B41">
        <w:t xml:space="preserve">.   </w:t>
      </w:r>
      <w:r w:rsidR="00AF1B41">
        <w:t xml:space="preserve">Despite initial interest from the MC Dean’s office, nothing has happened yet.  After bringing this up at a department meeting with the faculty </w:t>
      </w:r>
      <w:r>
        <w:t>of Applied Arts and Sciences</w:t>
      </w:r>
      <w:r w:rsidR="00D25F7B">
        <w:t xml:space="preserve">, it appears that no one has the time or energy to </w:t>
      </w:r>
      <w:r>
        <w:t xml:space="preserve">move </w:t>
      </w:r>
      <w:r w:rsidR="00D25F7B">
        <w:t xml:space="preserve">this </w:t>
      </w:r>
      <w:r>
        <w:t xml:space="preserve">forward </w:t>
      </w:r>
      <w:r w:rsidR="00D25F7B">
        <w:t xml:space="preserve">at this time.  There were also some concerns raised about how it would impact advising, and </w:t>
      </w:r>
      <w:r w:rsidR="00D25F7B">
        <w:t>t</w:t>
      </w:r>
      <w:r w:rsidR="00D25F7B">
        <w:t xml:space="preserve">he Advising Director, Tammy Freimund, will be </w:t>
      </w:r>
      <w:r w:rsidR="00D25F7B">
        <w:t>leaving the university</w:t>
      </w:r>
      <w:r w:rsidR="00D25F7B">
        <w:t xml:space="preserve"> soon.  Faculty remain interested, but it looks like no proposal will be coming soon.  </w:t>
      </w:r>
      <w:r>
        <w:t>Director French indicate</w:t>
      </w:r>
      <w:r w:rsidR="00D25F7B">
        <w:t>d he would be willing to help. This could be revisited at a later date.</w:t>
      </w:r>
      <w:r>
        <w:br/>
      </w:r>
    </w:p>
    <w:p w:rsidR="009C3496" w:rsidRDefault="009C3496" w:rsidP="009C3496">
      <w:pPr>
        <w:pStyle w:val="ListParagraph"/>
        <w:numPr>
          <w:ilvl w:val="0"/>
          <w:numId w:val="23"/>
        </w:numPr>
      </w:pPr>
      <w:r>
        <w:t xml:space="preserve">The section heads in Modern and Classical Languages did not see a problem in the disparity of language course credits.  The current language requires two semesters with the exception of Irish, which requires three 3 credit classes.  The question is whether this standard should now </w:t>
      </w:r>
      <w:r>
        <w:lastRenderedPageBreak/>
        <w:t xml:space="preserve">apply to Greek and Latin which changed to 3 credits.  These languages have no oral content. Spanish, Japanese and Chinese are still 5 credits.  Japanese and Chinese have a separate alphabet so are more difficult.  Spanish simply did not see the need to reduce credits given the courses popularity. French, German, Italian, and </w:t>
      </w:r>
      <w:r w:rsidRPr="008E182E">
        <w:t>Russian</w:t>
      </w:r>
      <w:r w:rsidR="008E182E">
        <w:t xml:space="preserve"> transitioned to </w:t>
      </w:r>
      <w:r>
        <w:t xml:space="preserve">4 credits.   Blackfeet should be included in the discussion as well.  It is mostly oral.  </w:t>
      </w:r>
      <w:r>
        <w:br/>
      </w:r>
    </w:p>
    <w:p w:rsidR="009C3496" w:rsidRDefault="009C3496" w:rsidP="009C3496">
      <w:pPr>
        <w:pStyle w:val="ListParagraph"/>
        <w:numPr>
          <w:ilvl w:val="0"/>
          <w:numId w:val="23"/>
        </w:numPr>
      </w:pPr>
      <w:r>
        <w:t xml:space="preserve">Professor Ametsbichler informed the Committee that there is a need for a policy / procedure for testing out of language courses.   When students request to test out of a language that is not offered on campus, determining proficiency is difficult.  Guidelines would be helpful in these cases.  A workgroup may be needed to investigate this issue.   Professor Wheeler found that Stanford uses AP or IB to certify language proficiency.   International Programs or members of the PLA Study group may have additional ideas regarding this issue.  Director French indicated that there is a similar issue when students transfer with transcripts that are not in English.   </w:t>
      </w:r>
      <w:r>
        <w:br/>
      </w:r>
    </w:p>
    <w:p w:rsidR="005C059A" w:rsidRDefault="006E083D" w:rsidP="00CD5D5C">
      <w:pPr>
        <w:pStyle w:val="Heading2"/>
      </w:pPr>
      <w:r>
        <w:t>Business Items</w:t>
      </w:r>
      <w:r w:rsidR="00CD5D5C">
        <w:br/>
      </w:r>
    </w:p>
    <w:p w:rsidR="009C3496" w:rsidRDefault="009C3496" w:rsidP="009C3496">
      <w:pPr>
        <w:pStyle w:val="ListParagraph"/>
        <w:numPr>
          <w:ilvl w:val="0"/>
          <w:numId w:val="24"/>
        </w:numPr>
      </w:pPr>
      <w:r>
        <w:t xml:space="preserve">Group three has not had any response to inquiries regarding the two natural science courses.  The following courses from Group 2 were approved. </w:t>
      </w:r>
    </w:p>
    <w:tbl>
      <w:tblPr>
        <w:tblW w:w="6948" w:type="dxa"/>
        <w:tblInd w:w="1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0"/>
        <w:gridCol w:w="3510"/>
        <w:gridCol w:w="1728"/>
      </w:tblGrid>
      <w:tr w:rsidR="00AE2B18" w:rsidRPr="00AB704C" w:rsidTr="00AE2B18">
        <w:trPr>
          <w:trHeight w:val="290"/>
        </w:trPr>
        <w:tc>
          <w:tcPr>
            <w:tcW w:w="1710" w:type="dxa"/>
            <w:shd w:val="clear" w:color="auto" w:fill="auto"/>
            <w:noWrap/>
            <w:vAlign w:val="bottom"/>
            <w:hideMark/>
          </w:tcPr>
          <w:p w:rsidR="00AE2B18" w:rsidRPr="00AB704C" w:rsidRDefault="00AE2B18" w:rsidP="00836CAF">
            <w:pPr>
              <w:rPr>
                <w:rFonts w:cs="Calibri"/>
                <w:color w:val="000000"/>
                <w:sz w:val="20"/>
                <w:szCs w:val="20"/>
              </w:rPr>
            </w:pPr>
            <w:r w:rsidRPr="00AB704C">
              <w:rPr>
                <w:rFonts w:cs="Calibri"/>
                <w:color w:val="000000"/>
                <w:sz w:val="20"/>
                <w:szCs w:val="20"/>
              </w:rPr>
              <w:t>CSCI 215</w:t>
            </w:r>
          </w:p>
        </w:tc>
        <w:tc>
          <w:tcPr>
            <w:tcW w:w="3510" w:type="dxa"/>
            <w:shd w:val="clear" w:color="auto" w:fill="auto"/>
            <w:noWrap/>
            <w:vAlign w:val="bottom"/>
            <w:hideMark/>
          </w:tcPr>
          <w:p w:rsidR="00AE2B18" w:rsidRPr="00AB704C" w:rsidRDefault="00AE2B18" w:rsidP="00836CAF">
            <w:pPr>
              <w:rPr>
                <w:rFonts w:cs="Calibri"/>
                <w:color w:val="000000"/>
                <w:sz w:val="20"/>
                <w:szCs w:val="20"/>
              </w:rPr>
            </w:pPr>
            <w:r w:rsidRPr="00AB704C">
              <w:rPr>
                <w:rFonts w:cs="Calibri"/>
                <w:color w:val="000000"/>
                <w:sz w:val="20"/>
                <w:szCs w:val="20"/>
              </w:rPr>
              <w:t>Social &amp; Ethical Issues in Comp. Sci.</w:t>
            </w:r>
          </w:p>
        </w:tc>
        <w:tc>
          <w:tcPr>
            <w:tcW w:w="1728" w:type="dxa"/>
          </w:tcPr>
          <w:p w:rsidR="00AE2B18" w:rsidRPr="00AB704C" w:rsidRDefault="00AE2B18" w:rsidP="00836CAF">
            <w:pPr>
              <w:rPr>
                <w:rFonts w:cs="Calibri"/>
                <w:color w:val="000000"/>
                <w:sz w:val="20"/>
                <w:szCs w:val="20"/>
              </w:rPr>
            </w:pPr>
            <w:r>
              <w:rPr>
                <w:rFonts w:cs="Calibri"/>
                <w:color w:val="000000"/>
                <w:sz w:val="20"/>
                <w:szCs w:val="20"/>
              </w:rPr>
              <w:t>Ethics</w:t>
            </w:r>
          </w:p>
        </w:tc>
      </w:tr>
      <w:tr w:rsidR="00AE2B18" w:rsidRPr="00AB704C" w:rsidTr="00AE2B18">
        <w:trPr>
          <w:trHeight w:val="290"/>
        </w:trPr>
        <w:tc>
          <w:tcPr>
            <w:tcW w:w="1710" w:type="dxa"/>
            <w:shd w:val="clear" w:color="auto" w:fill="auto"/>
            <w:noWrap/>
            <w:vAlign w:val="bottom"/>
            <w:hideMark/>
          </w:tcPr>
          <w:p w:rsidR="00AE2B18" w:rsidRPr="00AB704C" w:rsidRDefault="00AE2B18" w:rsidP="00836CAF">
            <w:pPr>
              <w:rPr>
                <w:rFonts w:cs="Calibri"/>
                <w:color w:val="000000"/>
                <w:sz w:val="20"/>
                <w:szCs w:val="20"/>
              </w:rPr>
            </w:pPr>
            <w:r w:rsidRPr="00AB704C">
              <w:rPr>
                <w:rFonts w:cs="Calibri"/>
                <w:color w:val="000000"/>
                <w:sz w:val="20"/>
                <w:szCs w:val="20"/>
              </w:rPr>
              <w:t>HTH 475E</w:t>
            </w:r>
          </w:p>
        </w:tc>
        <w:tc>
          <w:tcPr>
            <w:tcW w:w="3510" w:type="dxa"/>
            <w:shd w:val="clear" w:color="auto" w:fill="auto"/>
            <w:noWrap/>
            <w:vAlign w:val="bottom"/>
            <w:hideMark/>
          </w:tcPr>
          <w:p w:rsidR="00AE2B18" w:rsidRPr="00AB704C" w:rsidRDefault="00AE2B18" w:rsidP="00836CAF">
            <w:pPr>
              <w:rPr>
                <w:rFonts w:cs="Calibri"/>
                <w:color w:val="000000"/>
                <w:sz w:val="20"/>
                <w:szCs w:val="20"/>
              </w:rPr>
            </w:pPr>
            <w:r w:rsidRPr="00AB704C">
              <w:rPr>
                <w:rFonts w:cs="Calibri"/>
                <w:color w:val="000000"/>
                <w:sz w:val="20"/>
                <w:szCs w:val="20"/>
              </w:rPr>
              <w:t xml:space="preserve">Legal &amp; Ethical Issues in </w:t>
            </w:r>
            <w:proofErr w:type="spellStart"/>
            <w:r w:rsidRPr="00AB704C">
              <w:rPr>
                <w:rFonts w:cs="Calibri"/>
                <w:color w:val="000000"/>
                <w:sz w:val="20"/>
                <w:szCs w:val="20"/>
              </w:rPr>
              <w:t>Exer</w:t>
            </w:r>
            <w:proofErr w:type="spellEnd"/>
            <w:r w:rsidRPr="00AB704C">
              <w:rPr>
                <w:rFonts w:cs="Calibri"/>
                <w:color w:val="000000"/>
                <w:sz w:val="20"/>
                <w:szCs w:val="20"/>
              </w:rPr>
              <w:t>. Sci.</w:t>
            </w:r>
          </w:p>
        </w:tc>
        <w:tc>
          <w:tcPr>
            <w:tcW w:w="1728" w:type="dxa"/>
          </w:tcPr>
          <w:p w:rsidR="00AE2B18" w:rsidRPr="00AB704C" w:rsidRDefault="00AE2B18" w:rsidP="00836CAF">
            <w:pPr>
              <w:rPr>
                <w:rFonts w:cs="Calibri"/>
                <w:color w:val="000000"/>
                <w:sz w:val="20"/>
                <w:szCs w:val="20"/>
              </w:rPr>
            </w:pPr>
            <w:r>
              <w:rPr>
                <w:rFonts w:cs="Calibri"/>
                <w:color w:val="000000"/>
                <w:sz w:val="20"/>
                <w:szCs w:val="20"/>
              </w:rPr>
              <w:t>Ethics</w:t>
            </w:r>
          </w:p>
        </w:tc>
      </w:tr>
      <w:tr w:rsidR="00AE2B18" w:rsidRPr="00AB704C" w:rsidTr="00AE2B18">
        <w:trPr>
          <w:trHeight w:val="290"/>
        </w:trPr>
        <w:tc>
          <w:tcPr>
            <w:tcW w:w="1710" w:type="dxa"/>
            <w:shd w:val="clear" w:color="auto" w:fill="auto"/>
            <w:noWrap/>
            <w:vAlign w:val="bottom"/>
            <w:hideMark/>
          </w:tcPr>
          <w:p w:rsidR="00AE2B18" w:rsidRPr="00AB704C" w:rsidRDefault="00AE2B18" w:rsidP="00836CAF">
            <w:pPr>
              <w:rPr>
                <w:rFonts w:cs="Calibri"/>
                <w:color w:val="000000"/>
                <w:sz w:val="20"/>
                <w:szCs w:val="20"/>
              </w:rPr>
            </w:pPr>
            <w:r w:rsidRPr="00AB704C">
              <w:rPr>
                <w:rFonts w:cs="Calibri"/>
                <w:color w:val="000000"/>
                <w:sz w:val="20"/>
                <w:szCs w:val="20"/>
              </w:rPr>
              <w:t>LSCI</w:t>
            </w:r>
            <w:r>
              <w:rPr>
                <w:rFonts w:cs="Calibri"/>
                <w:color w:val="000000"/>
                <w:sz w:val="20"/>
                <w:szCs w:val="20"/>
              </w:rPr>
              <w:t xml:space="preserve"> 210 (New)</w:t>
            </w:r>
          </w:p>
        </w:tc>
        <w:tc>
          <w:tcPr>
            <w:tcW w:w="3510" w:type="dxa"/>
            <w:shd w:val="clear" w:color="auto" w:fill="auto"/>
            <w:noWrap/>
            <w:vAlign w:val="bottom"/>
            <w:hideMark/>
          </w:tcPr>
          <w:p w:rsidR="00AE2B18" w:rsidRPr="00AB704C" w:rsidRDefault="00AE2B18" w:rsidP="00836CAF">
            <w:pPr>
              <w:rPr>
                <w:rFonts w:cs="Calibri"/>
                <w:color w:val="000000"/>
                <w:sz w:val="20"/>
                <w:szCs w:val="20"/>
              </w:rPr>
            </w:pPr>
            <w:r w:rsidRPr="00AB704C">
              <w:rPr>
                <w:rFonts w:cs="Calibri"/>
                <w:color w:val="000000"/>
                <w:sz w:val="20"/>
                <w:szCs w:val="20"/>
              </w:rPr>
              <w:t>Who Owns Culture?</w:t>
            </w:r>
          </w:p>
        </w:tc>
        <w:tc>
          <w:tcPr>
            <w:tcW w:w="1728" w:type="dxa"/>
          </w:tcPr>
          <w:p w:rsidR="00AE2B18" w:rsidRPr="00AB704C" w:rsidRDefault="00AE2B18" w:rsidP="00836CAF">
            <w:pPr>
              <w:rPr>
                <w:rFonts w:cs="Calibri"/>
                <w:color w:val="000000"/>
                <w:sz w:val="20"/>
                <w:szCs w:val="20"/>
              </w:rPr>
            </w:pPr>
            <w:r>
              <w:rPr>
                <w:rFonts w:cs="Calibri"/>
                <w:color w:val="000000"/>
                <w:sz w:val="20"/>
                <w:szCs w:val="20"/>
              </w:rPr>
              <w:t>Democracy &amp; Citizenship</w:t>
            </w:r>
          </w:p>
        </w:tc>
      </w:tr>
    </w:tbl>
    <w:p w:rsidR="009C3496" w:rsidRDefault="009C3496" w:rsidP="009C3496"/>
    <w:p w:rsidR="009C3496" w:rsidRDefault="009C3496" w:rsidP="009C3496">
      <w:pPr>
        <w:pStyle w:val="ListParagraph"/>
      </w:pPr>
      <w:r>
        <w:t>A few of the Ethics cou</w:t>
      </w:r>
      <w:r w:rsidR="0014489D">
        <w:t xml:space="preserve">rses </w:t>
      </w:r>
      <w:r w:rsidR="0014489D">
        <w:t xml:space="preserve">that were not </w:t>
      </w:r>
      <w:r w:rsidR="0014489D">
        <w:t xml:space="preserve">renewed last spring also still need follow-up.  This includes </w:t>
      </w:r>
      <w:r>
        <w:t xml:space="preserve">EDU 407, PHARM 514 and SW 410.  Professor </w:t>
      </w:r>
      <w:r w:rsidR="00D25F7B">
        <w:t>Muench</w:t>
      </w:r>
      <w:r w:rsidR="0014489D">
        <w:t xml:space="preserve"> did some research and sent</w:t>
      </w:r>
      <w:r>
        <w:t xml:space="preserve"> </w:t>
      </w:r>
      <w:r w:rsidR="0014489D">
        <w:t xml:space="preserve">some </w:t>
      </w:r>
      <w:r>
        <w:t>follow</w:t>
      </w:r>
      <w:r w:rsidR="0014489D">
        <w:t xml:space="preserve">-up </w:t>
      </w:r>
      <w:r>
        <w:t>commun</w:t>
      </w:r>
      <w:r w:rsidR="0014489D">
        <w:t>ications to clarify the status of these courses.</w:t>
      </w:r>
      <w:r>
        <w:t xml:space="preserve"> </w:t>
      </w:r>
    </w:p>
    <w:p w:rsidR="009C3496" w:rsidRDefault="009C3496" w:rsidP="009C3496">
      <w:pPr>
        <w:pStyle w:val="ListParagraph"/>
      </w:pPr>
    </w:p>
    <w:p w:rsidR="00DB17B6" w:rsidRDefault="00DB17B6" w:rsidP="009C3496">
      <w:pPr>
        <w:pStyle w:val="ListParagraph"/>
        <w:numPr>
          <w:ilvl w:val="0"/>
          <w:numId w:val="24"/>
        </w:numPr>
      </w:pPr>
      <w:r>
        <w:t xml:space="preserve">The following language was approved to be updated on the general education form pertaining to justifications for 400-level courses. </w:t>
      </w:r>
    </w:p>
    <w:p w:rsidR="0014489D" w:rsidRDefault="0014489D" w:rsidP="0014489D">
      <w:pPr>
        <w:pStyle w:val="ListParagraph"/>
      </w:pPr>
    </w:p>
    <w:p w:rsidR="00DB17B6" w:rsidRDefault="00DB17B6" w:rsidP="00DB17B6">
      <w:pPr>
        <w:pStyle w:val="ListParagraph"/>
        <w:ind w:left="1440"/>
      </w:pPr>
      <w:r>
        <w:t>Normally, general education courses do not have more than one pre-requisite, are at least 3 credits, and numbered in the 100-300 levels. If the course does not meet these conditions, please provide an explanation.  If the course is offered at the 400-level, please explain how it is foundational within the requested perspective.</w:t>
      </w:r>
      <w:r>
        <w:br/>
      </w:r>
    </w:p>
    <w:p w:rsidR="009C3496" w:rsidRDefault="009C3496" w:rsidP="009C3496">
      <w:pPr>
        <w:pStyle w:val="ListParagraph"/>
        <w:numPr>
          <w:ilvl w:val="0"/>
          <w:numId w:val="24"/>
        </w:numPr>
      </w:pPr>
      <w:r>
        <w:lastRenderedPageBreak/>
        <w:t>A response was received from Pharmacy regarding the 500 level Course</w:t>
      </w:r>
      <w:r w:rsidR="00AE2B18">
        <w:t xml:space="preserve"> (appended below).</w:t>
      </w:r>
      <w:r w:rsidR="00DB17B6">
        <w:t xml:space="preserve">  The course in question has not yet been approved and there is still confusion regarding the appropriateness for this course to count</w:t>
      </w:r>
      <w:r w:rsidR="00536D99">
        <w:t xml:space="preserve"> toward general education. </w:t>
      </w:r>
    </w:p>
    <w:p w:rsidR="00DB17B6" w:rsidRPr="00DB17B6" w:rsidRDefault="00DB17B6" w:rsidP="00D25F7B">
      <w:pPr>
        <w:pStyle w:val="NoSpacing"/>
        <w:numPr>
          <w:ilvl w:val="0"/>
          <w:numId w:val="24"/>
        </w:numPr>
        <w:rPr>
          <w:rFonts w:ascii="Helvetica Neue" w:eastAsia="Times New Roman" w:hAnsi="Helvetica Neue"/>
          <w:color w:val="000000"/>
          <w:sz w:val="27"/>
          <w:szCs w:val="27"/>
        </w:rPr>
      </w:pPr>
      <w:r>
        <w:t>The Committee discussed and approved</w:t>
      </w:r>
      <w:r w:rsidR="00A41CA4">
        <w:t xml:space="preserve"> the following revised language</w:t>
      </w:r>
      <w:r w:rsidR="00D25F7B">
        <w:t xml:space="preserve"> for th</w:t>
      </w:r>
      <w:r w:rsidR="0014489D">
        <w:t>e catalog section on Symbolic Systems</w:t>
      </w:r>
      <w:r>
        <w:t>:</w:t>
      </w:r>
    </w:p>
    <w:p w:rsidR="00DB17B6" w:rsidRPr="00DB17B6" w:rsidRDefault="00DB17B6" w:rsidP="00DB17B6">
      <w:pPr>
        <w:pStyle w:val="Heading3"/>
        <w:ind w:left="1440"/>
        <w:rPr>
          <w:rFonts w:eastAsia="Times New Roman"/>
        </w:rPr>
      </w:pPr>
      <w:r w:rsidRPr="00DB17B6">
        <w:rPr>
          <w:rFonts w:eastAsia="Times New Roman"/>
        </w:rPr>
        <w:t>Group III: Exceptions to the Modern and Classical Language requirement - Symbolic Systems </w:t>
      </w:r>
      <w:r>
        <w:rPr>
          <w:rFonts w:eastAsia="Times New Roman"/>
        </w:rPr>
        <w:br/>
      </w:r>
    </w:p>
    <w:p w:rsidR="00DB17B6" w:rsidRPr="00DB17B6" w:rsidRDefault="00DB17B6" w:rsidP="00DB17B6">
      <w:pPr>
        <w:pStyle w:val="NoSpacing"/>
        <w:ind w:left="1440"/>
      </w:pPr>
      <w:r w:rsidRPr="00DB17B6">
        <w:t>The majors listed below have been granted exceptions to the Modern and Classical Language requirement based on the number of credits required in the major.*</w:t>
      </w:r>
    </w:p>
    <w:p w:rsidR="00DB17B6" w:rsidRDefault="00536D99" w:rsidP="00DB17B6">
      <w:pPr>
        <w:pStyle w:val="NoSpacing"/>
        <w:ind w:left="1440"/>
      </w:pPr>
      <w:r>
        <w:rPr>
          <w:rFonts w:ascii="Helvetica Neue" w:hAnsi="Helvetica Neue"/>
          <w:color w:val="000000"/>
          <w:sz w:val="21"/>
          <w:szCs w:val="21"/>
        </w:rPr>
        <w:br/>
      </w:r>
      <w:r>
        <w:t>[Insert: Table of E</w:t>
      </w:r>
      <w:r w:rsidR="00DB17B6">
        <w:t xml:space="preserve">xceptions -- include </w:t>
      </w:r>
      <w:r w:rsidR="00DB17B6" w:rsidRPr="00B37D02">
        <w:rPr>
          <w:u w:val="single"/>
        </w:rPr>
        <w:t>only</w:t>
      </w:r>
      <w:r w:rsidR="00DB17B6">
        <w:t xml:space="preserve"> the list of departments and</w:t>
      </w:r>
      <w:r>
        <w:t xml:space="preserve"> the symbolic systems courses; </w:t>
      </w:r>
      <w:r w:rsidR="00DB17B6" w:rsidRPr="00B37D02">
        <w:rPr>
          <w:u w:val="single"/>
        </w:rPr>
        <w:t>not</w:t>
      </w:r>
      <w:r>
        <w:t xml:space="preserve"> the table of prerequisites.]</w:t>
      </w:r>
    </w:p>
    <w:p w:rsidR="00DB17B6" w:rsidRPr="00DB17B6" w:rsidRDefault="00DB17B6" w:rsidP="00DB17B6">
      <w:pPr>
        <w:pStyle w:val="NoSpacing"/>
        <w:ind w:left="1440"/>
      </w:pPr>
      <w:r>
        <w:br/>
      </w:r>
      <w:r w:rsidRPr="00DB17B6">
        <w:t xml:space="preserve"> *In each of these high-credit majors, at least one required course presents the foundations of a symbolic system. </w:t>
      </w:r>
      <w:r>
        <w:br/>
      </w:r>
    </w:p>
    <w:p w:rsidR="00DB17B6" w:rsidRPr="00DB17B6" w:rsidRDefault="00DB17B6" w:rsidP="00DB17B6">
      <w:pPr>
        <w:pStyle w:val="NoSpacing"/>
        <w:ind w:left="1440"/>
      </w:pPr>
      <w:r w:rsidRPr="00DB17B6">
        <w:t>Symbolic systems map real-world objects, principles and doctrines with abstractions of the real-world. They facilitate communication in specialized ways but do not comprise a spoken or written language by which members of a culture typically communicate with each other. Upon completion of a symbolic systems course or courses, students will be able to:</w:t>
      </w:r>
    </w:p>
    <w:p w:rsidR="00DB17B6" w:rsidRPr="00A53549" w:rsidRDefault="00DB17B6" w:rsidP="00DB17B6">
      <w:pPr>
        <w:pStyle w:val="NoSpacing"/>
        <w:numPr>
          <w:ilvl w:val="2"/>
          <w:numId w:val="24"/>
        </w:numPr>
      </w:pPr>
      <w:r w:rsidRPr="00A53549">
        <w:t>demonstrate an understanding of the symbols and the transformations of the system;</w:t>
      </w:r>
    </w:p>
    <w:p w:rsidR="00DB17B6" w:rsidRPr="00A53549" w:rsidRDefault="00DB17B6" w:rsidP="00DB17B6">
      <w:pPr>
        <w:pStyle w:val="NoSpacing"/>
        <w:numPr>
          <w:ilvl w:val="2"/>
          <w:numId w:val="24"/>
        </w:numPr>
      </w:pPr>
      <w:r w:rsidRPr="00A53549">
        <w:t>relay and interpret information in terms of the given symbolic system;</w:t>
      </w:r>
    </w:p>
    <w:p w:rsidR="00DB17B6" w:rsidRPr="00A53549" w:rsidRDefault="00DB17B6" w:rsidP="00DB17B6">
      <w:pPr>
        <w:pStyle w:val="NoSpacing"/>
        <w:numPr>
          <w:ilvl w:val="2"/>
          <w:numId w:val="24"/>
        </w:numPr>
      </w:pPr>
      <w:r w:rsidRPr="00A53549">
        <w:t>apply creative thinking using the symbolic system in order to solve problems and communicate ideas;</w:t>
      </w:r>
    </w:p>
    <w:p w:rsidR="00DB17B6" w:rsidRDefault="00DB17B6" w:rsidP="00DB17B6">
      <w:pPr>
        <w:spacing w:line="240" w:lineRule="auto"/>
        <w:ind w:left="720"/>
      </w:pPr>
    </w:p>
    <w:p w:rsidR="00DB17B6" w:rsidRDefault="00DB17B6" w:rsidP="00DB17B6">
      <w:pPr>
        <w:spacing w:line="240" w:lineRule="auto"/>
        <w:ind w:left="720"/>
      </w:pPr>
      <w:r>
        <w:t xml:space="preserve">The language will be sent to the Registrar to update the website.   This is an initial step to streamline </w:t>
      </w:r>
      <w:r w:rsidR="0014489D">
        <w:t>the language. The Committee can</w:t>
      </w:r>
      <w:r>
        <w:t xml:space="preserve"> revisit the language once the new catalog software</w:t>
      </w:r>
      <w:r w:rsidR="00536D99">
        <w:t>,</w:t>
      </w:r>
      <w:r>
        <w:t xml:space="preserve"> </w:t>
      </w:r>
      <w:r w:rsidRPr="00536D99">
        <w:rPr>
          <w:i/>
        </w:rPr>
        <w:t>CourseLeaf</w:t>
      </w:r>
      <w:r w:rsidR="00536D99">
        <w:t>,</w:t>
      </w:r>
      <w:r>
        <w:t xml:space="preserve"> has been implemented.  There is Training on </w:t>
      </w:r>
      <w:r w:rsidRPr="00536D99">
        <w:rPr>
          <w:i/>
        </w:rPr>
        <w:t>CourseLeaf</w:t>
      </w:r>
      <w:r>
        <w:t xml:space="preserve"> scheduled for February 16</w:t>
      </w:r>
      <w:r w:rsidRPr="00DB17B6">
        <w:rPr>
          <w:vertAlign w:val="superscript"/>
        </w:rPr>
        <w:t>th</w:t>
      </w:r>
      <w:r>
        <w:t xml:space="preserve"> if any members from the committee are interested in attending.  Camie will send the schedule. </w:t>
      </w:r>
    </w:p>
    <w:p w:rsidR="00DB17B6" w:rsidRDefault="00536D99" w:rsidP="00DB17B6">
      <w:pPr>
        <w:pStyle w:val="ListParagraph"/>
        <w:numPr>
          <w:ilvl w:val="0"/>
          <w:numId w:val="26"/>
        </w:numPr>
        <w:spacing w:line="240" w:lineRule="auto"/>
        <w:ind w:left="720"/>
      </w:pPr>
      <w:r>
        <w:t xml:space="preserve">Chair Bradford </w:t>
      </w:r>
      <w:r w:rsidR="00DB17B6">
        <w:t xml:space="preserve">sent </w:t>
      </w:r>
      <w:r>
        <w:t>everyone a DRAFT</w:t>
      </w:r>
      <w:r w:rsidR="00DB17B6">
        <w:t xml:space="preserve"> proposal for</w:t>
      </w:r>
      <w:r>
        <w:t xml:space="preserve"> GE Review and</w:t>
      </w:r>
      <w:r w:rsidR="00DB17B6">
        <w:t xml:space="preserve"> Assessment</w:t>
      </w:r>
      <w:r>
        <w:t xml:space="preserve"> just before the meeting</w:t>
      </w:r>
      <w:r w:rsidR="00DB17B6">
        <w:t xml:space="preserve">.  </w:t>
      </w:r>
      <w:r>
        <w:t xml:space="preserve">This is a work in progress and the subcommittee needs more feedback at this point.  </w:t>
      </w:r>
      <w:r w:rsidR="00DB17B6">
        <w:t>She would like members to re</w:t>
      </w:r>
      <w:r>
        <w:t>view the document</w:t>
      </w:r>
      <w:r w:rsidR="0014489D">
        <w:t xml:space="preserve"> and </w:t>
      </w:r>
      <w:r>
        <w:t xml:space="preserve">provide </w:t>
      </w:r>
      <w:r w:rsidR="00DB17B6">
        <w:t xml:space="preserve">electronically.  She will </w:t>
      </w:r>
      <w:r w:rsidR="0014489D">
        <w:t xml:space="preserve">be meeting with </w:t>
      </w:r>
      <w:r w:rsidR="00DB17B6">
        <w:t xml:space="preserve">the ASCRC Chair </w:t>
      </w:r>
      <w:r>
        <w:t xml:space="preserve">on Friday </w:t>
      </w:r>
      <w:r w:rsidR="00DB17B6">
        <w:t xml:space="preserve">to gather additional feedback. </w:t>
      </w:r>
    </w:p>
    <w:p w:rsidR="00DB17B6" w:rsidRPr="009C3496" w:rsidRDefault="00DB17B6" w:rsidP="00DB17B6">
      <w:pPr>
        <w:pStyle w:val="ListParagraph"/>
      </w:pPr>
    </w:p>
    <w:p w:rsidR="00DA1B1B" w:rsidRDefault="00DA1B1B" w:rsidP="0001544C">
      <w:pPr>
        <w:pStyle w:val="Heading2"/>
      </w:pPr>
      <w:r>
        <w:t>Adjournment</w:t>
      </w:r>
    </w:p>
    <w:p w:rsidR="00F17942" w:rsidRDefault="006E083D" w:rsidP="0064126D">
      <w:r>
        <w:t xml:space="preserve">The meeting was adjourned at </w:t>
      </w:r>
      <w:r w:rsidR="00F17942">
        <w:t>5:</w:t>
      </w:r>
      <w:r w:rsidR="004D5AD9">
        <w:t>3</w:t>
      </w:r>
      <w:r w:rsidR="009C3496">
        <w:t>5</w:t>
      </w:r>
      <w:r>
        <w:t xml:space="preserve"> p.m.</w:t>
      </w:r>
    </w:p>
    <w:p w:rsidR="00536D99" w:rsidRDefault="00536D99" w:rsidP="00AE2B18">
      <w:pPr>
        <w:pStyle w:val="Heading2"/>
      </w:pPr>
    </w:p>
    <w:p w:rsidR="00AE2B18" w:rsidRDefault="00AE2B18" w:rsidP="00AE2B18">
      <w:pPr>
        <w:pStyle w:val="Heading2"/>
      </w:pPr>
      <w:r>
        <w:lastRenderedPageBreak/>
        <w:t>Response from Pharmacy regarding 500-level Ethics Course</w:t>
      </w:r>
      <w:r w:rsidR="00536D99">
        <w:t>:</w:t>
      </w:r>
    </w:p>
    <w:p w:rsidR="00536D99" w:rsidRDefault="00536D99" w:rsidP="00AE2B18"/>
    <w:p w:rsidR="00AE2B18" w:rsidRPr="00AE2B18" w:rsidRDefault="00AE2B18" w:rsidP="00AE2B18">
      <w:r w:rsidRPr="00AE2B18">
        <w:t>This question comes up every few years because the degree program does NOT fit neatly into traditional views of academic degree programs.  It is an entry-level degree (i.e., does NOT require a bachelor degree) but requires a total of six years of college work to complete.  All courses are undergraduate level but the additional time requires using some 500 numbers, which often confuses others on campus who think the upper level courses are only graduate courses.</w:t>
      </w:r>
    </w:p>
    <w:p w:rsidR="00AE2B18" w:rsidRPr="00AE2B18" w:rsidRDefault="00AE2B18" w:rsidP="00AE2B18">
      <w:r w:rsidRPr="00AE2B18">
        <w:t xml:space="preserve">The first two years of pre-pharmacy work include most general education requirements as well as pre-requisite foundation courses; the final four years are completed within the pharmacy program and those courses are numbered from 300-500level.  Although students are able to complete most of their gen </w:t>
      </w:r>
      <w:proofErr w:type="spellStart"/>
      <w:proofErr w:type="gramStart"/>
      <w:r w:rsidRPr="00AE2B18">
        <w:t>ed</w:t>
      </w:r>
      <w:proofErr w:type="spellEnd"/>
      <w:proofErr w:type="gramEnd"/>
      <w:r w:rsidRPr="00AE2B18">
        <w:t xml:space="preserve"> requirements within those first two years, there is one general education course offered within the professional curriculum.  </w:t>
      </w:r>
    </w:p>
    <w:p w:rsidR="00AE2B18" w:rsidRPr="00AE2B18" w:rsidRDefault="00AE2B18" w:rsidP="00AE2B18">
      <w:r w:rsidRPr="00AE2B18">
        <w:t>The PHAR 514 Pharmacy Ethics meets the ethics general education requirement; it is taught in the 3</w:t>
      </w:r>
      <w:r w:rsidRPr="00AE2B18">
        <w:rPr>
          <w:vertAlign w:val="superscript"/>
        </w:rPr>
        <w:t>rd</w:t>
      </w:r>
      <w:r w:rsidRPr="00AE2B18">
        <w:t xml:space="preserve"> professional year so it has a 500 number.  The reason for keeping the PHAR 514 course in the third professional year is to take advantage of the students’ experiences as interns in classroom discussions.  It helps make the concepts tangible and more memorable.   The course covers the foundational information about ethical traditions covered in the lower-division courses then enhances that information by having students apply those principles to ethical dilemmas in healthcare.  Perhaps it is best to think of the PHAR 514 course as an </w:t>
      </w:r>
      <w:r w:rsidRPr="00AE2B18">
        <w:rPr>
          <w:u w:val="single"/>
        </w:rPr>
        <w:t>acceptable substitute</w:t>
      </w:r>
      <w:r w:rsidRPr="00AE2B18">
        <w:t xml:space="preserve"> for the lower-division general education ethics course rather than label it as a gen </w:t>
      </w:r>
      <w:proofErr w:type="spellStart"/>
      <w:proofErr w:type="gramStart"/>
      <w:r w:rsidRPr="00AE2B18">
        <w:t>ed</w:t>
      </w:r>
      <w:proofErr w:type="spellEnd"/>
      <w:proofErr w:type="gramEnd"/>
      <w:r w:rsidRPr="00AE2B18">
        <w:t xml:space="preserve"> course since enrollment is limited to students in the major.  (Conversely, the lower-division course would not be an acceptable substitute for these students because it lacks the content that links the ethical principles to healthcare dilemmas.)</w:t>
      </w:r>
    </w:p>
    <w:p w:rsidR="00AE2B18" w:rsidRDefault="00AE2B18" w:rsidP="0064126D"/>
    <w:sectPr w:rsidR="00AE2B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Helvetica Neue">
    <w:altName w:val="Malgun Gothic"/>
    <w:charset w:val="00"/>
    <w:family w:val="auto"/>
    <w:pitch w:val="variable"/>
    <w:sig w:usb0="00000003" w:usb1="500079DB" w:usb2="0000001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7822BE"/>
    <w:multiLevelType w:val="multilevel"/>
    <w:tmpl w:val="0F1AB8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0F1E15C2"/>
    <w:multiLevelType w:val="hybridMultilevel"/>
    <w:tmpl w:val="D2E42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0679F5"/>
    <w:multiLevelType w:val="hybridMultilevel"/>
    <w:tmpl w:val="E5D83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B043D5"/>
    <w:multiLevelType w:val="hybridMultilevel"/>
    <w:tmpl w:val="2FBA388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
    <w:nsid w:val="20201C5C"/>
    <w:multiLevelType w:val="hybridMultilevel"/>
    <w:tmpl w:val="6354EA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0C27CFA"/>
    <w:multiLevelType w:val="hybridMultilevel"/>
    <w:tmpl w:val="3E12B6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11F64FC"/>
    <w:multiLevelType w:val="hybridMultilevel"/>
    <w:tmpl w:val="DB7A800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67505A2"/>
    <w:multiLevelType w:val="hybridMultilevel"/>
    <w:tmpl w:val="9C584D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C921CDF"/>
    <w:multiLevelType w:val="hybridMultilevel"/>
    <w:tmpl w:val="A844E0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33143FC5"/>
    <w:multiLevelType w:val="multilevel"/>
    <w:tmpl w:val="5B74C2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33F909F0"/>
    <w:multiLevelType w:val="hybridMultilevel"/>
    <w:tmpl w:val="FCA278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372A0429"/>
    <w:multiLevelType w:val="hybridMultilevel"/>
    <w:tmpl w:val="81367F9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528C0F2A"/>
    <w:multiLevelType w:val="hybridMultilevel"/>
    <w:tmpl w:val="FB267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9A43B15"/>
    <w:multiLevelType w:val="hybridMultilevel"/>
    <w:tmpl w:val="87764E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5C433807"/>
    <w:multiLevelType w:val="hybridMultilevel"/>
    <w:tmpl w:val="51BAA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D1359CC"/>
    <w:multiLevelType w:val="multilevel"/>
    <w:tmpl w:val="655E38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nsid w:val="5F2848EF"/>
    <w:multiLevelType w:val="multilevel"/>
    <w:tmpl w:val="5E3C7B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nsid w:val="60FE404F"/>
    <w:multiLevelType w:val="hybridMultilevel"/>
    <w:tmpl w:val="2DE290D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6B8F1282"/>
    <w:multiLevelType w:val="multilevel"/>
    <w:tmpl w:val="B3E4E1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C7B7260"/>
    <w:multiLevelType w:val="hybridMultilevel"/>
    <w:tmpl w:val="18F23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D617452"/>
    <w:multiLevelType w:val="hybridMultilevel"/>
    <w:tmpl w:val="63425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D8E2A51"/>
    <w:multiLevelType w:val="hybridMultilevel"/>
    <w:tmpl w:val="E7E4CDD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6E2C607F"/>
    <w:multiLevelType w:val="hybridMultilevel"/>
    <w:tmpl w:val="7A8846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0B5220A"/>
    <w:multiLevelType w:val="hybridMultilevel"/>
    <w:tmpl w:val="C268A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5714372"/>
    <w:multiLevelType w:val="hybridMultilevel"/>
    <w:tmpl w:val="826246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nsid w:val="7791538D"/>
    <w:multiLevelType w:val="hybridMultilevel"/>
    <w:tmpl w:val="1EF288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1"/>
  </w:num>
  <w:num w:numId="2">
    <w:abstractNumId w:val="4"/>
  </w:num>
  <w:num w:numId="3">
    <w:abstractNumId w:val="1"/>
  </w:num>
  <w:num w:numId="4">
    <w:abstractNumId w:val="16"/>
  </w:num>
  <w:num w:numId="5">
    <w:abstractNumId w:val="9"/>
  </w:num>
  <w:num w:numId="6">
    <w:abstractNumId w:val="0"/>
  </w:num>
  <w:num w:numId="7">
    <w:abstractNumId w:val="15"/>
  </w:num>
  <w:num w:numId="8">
    <w:abstractNumId w:val="25"/>
  </w:num>
  <w:num w:numId="9">
    <w:abstractNumId w:val="10"/>
  </w:num>
  <w:num w:numId="10">
    <w:abstractNumId w:val="17"/>
  </w:num>
  <w:num w:numId="11">
    <w:abstractNumId w:val="24"/>
  </w:num>
  <w:num w:numId="12">
    <w:abstractNumId w:val="6"/>
  </w:num>
  <w:num w:numId="13">
    <w:abstractNumId w:val="13"/>
  </w:num>
  <w:num w:numId="14">
    <w:abstractNumId w:val="11"/>
  </w:num>
  <w:num w:numId="15">
    <w:abstractNumId w:val="22"/>
  </w:num>
  <w:num w:numId="16">
    <w:abstractNumId w:val="20"/>
  </w:num>
  <w:num w:numId="17">
    <w:abstractNumId w:val="2"/>
  </w:num>
  <w:num w:numId="18">
    <w:abstractNumId w:val="7"/>
  </w:num>
  <w:num w:numId="19">
    <w:abstractNumId w:val="3"/>
  </w:num>
  <w:num w:numId="20">
    <w:abstractNumId w:val="19"/>
  </w:num>
  <w:num w:numId="21">
    <w:abstractNumId w:val="23"/>
  </w:num>
  <w:num w:numId="22">
    <w:abstractNumId w:val="12"/>
  </w:num>
  <w:num w:numId="23">
    <w:abstractNumId w:val="14"/>
  </w:num>
  <w:num w:numId="24">
    <w:abstractNumId w:val="5"/>
  </w:num>
  <w:num w:numId="25">
    <w:abstractNumId w:val="18"/>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942"/>
    <w:rsid w:val="000029D4"/>
    <w:rsid w:val="000042DD"/>
    <w:rsid w:val="00006579"/>
    <w:rsid w:val="0001006E"/>
    <w:rsid w:val="00010614"/>
    <w:rsid w:val="0001110A"/>
    <w:rsid w:val="0001265F"/>
    <w:rsid w:val="00013529"/>
    <w:rsid w:val="0001544C"/>
    <w:rsid w:val="00015D8E"/>
    <w:rsid w:val="000168C4"/>
    <w:rsid w:val="00017FDD"/>
    <w:rsid w:val="00020F16"/>
    <w:rsid w:val="00023749"/>
    <w:rsid w:val="00023DEA"/>
    <w:rsid w:val="00024D7A"/>
    <w:rsid w:val="00026092"/>
    <w:rsid w:val="000262A6"/>
    <w:rsid w:val="00027D1E"/>
    <w:rsid w:val="00030C36"/>
    <w:rsid w:val="00032694"/>
    <w:rsid w:val="0003287A"/>
    <w:rsid w:val="00033591"/>
    <w:rsid w:val="00033C3B"/>
    <w:rsid w:val="000344A4"/>
    <w:rsid w:val="00034F9A"/>
    <w:rsid w:val="000374DB"/>
    <w:rsid w:val="00037991"/>
    <w:rsid w:val="0004086B"/>
    <w:rsid w:val="0004167F"/>
    <w:rsid w:val="00041FA0"/>
    <w:rsid w:val="00046245"/>
    <w:rsid w:val="0004655E"/>
    <w:rsid w:val="00046F51"/>
    <w:rsid w:val="0004706B"/>
    <w:rsid w:val="00051177"/>
    <w:rsid w:val="00051211"/>
    <w:rsid w:val="00056FD2"/>
    <w:rsid w:val="000574C5"/>
    <w:rsid w:val="00057723"/>
    <w:rsid w:val="00072F7A"/>
    <w:rsid w:val="00075001"/>
    <w:rsid w:val="00075601"/>
    <w:rsid w:val="00075767"/>
    <w:rsid w:val="00075975"/>
    <w:rsid w:val="000771A2"/>
    <w:rsid w:val="000776AE"/>
    <w:rsid w:val="00080869"/>
    <w:rsid w:val="00082349"/>
    <w:rsid w:val="00083BC6"/>
    <w:rsid w:val="00084A32"/>
    <w:rsid w:val="00084F5A"/>
    <w:rsid w:val="00086E81"/>
    <w:rsid w:val="0008727C"/>
    <w:rsid w:val="00087FED"/>
    <w:rsid w:val="0009207C"/>
    <w:rsid w:val="00094216"/>
    <w:rsid w:val="00097D90"/>
    <w:rsid w:val="000A1363"/>
    <w:rsid w:val="000A3E89"/>
    <w:rsid w:val="000A686E"/>
    <w:rsid w:val="000B02C3"/>
    <w:rsid w:val="000B1EF0"/>
    <w:rsid w:val="000B321A"/>
    <w:rsid w:val="000B7E48"/>
    <w:rsid w:val="000C5D24"/>
    <w:rsid w:val="000C6AA9"/>
    <w:rsid w:val="000C7E94"/>
    <w:rsid w:val="000D0803"/>
    <w:rsid w:val="000D18FA"/>
    <w:rsid w:val="000D273E"/>
    <w:rsid w:val="000D398D"/>
    <w:rsid w:val="000D5287"/>
    <w:rsid w:val="000D563F"/>
    <w:rsid w:val="000D5D01"/>
    <w:rsid w:val="000D5D6C"/>
    <w:rsid w:val="000D60B6"/>
    <w:rsid w:val="000D6937"/>
    <w:rsid w:val="000E019F"/>
    <w:rsid w:val="000E2261"/>
    <w:rsid w:val="000E373E"/>
    <w:rsid w:val="000E467F"/>
    <w:rsid w:val="000E5821"/>
    <w:rsid w:val="000E6789"/>
    <w:rsid w:val="000E7B4B"/>
    <w:rsid w:val="000F0E9B"/>
    <w:rsid w:val="000F3B09"/>
    <w:rsid w:val="000F46C9"/>
    <w:rsid w:val="000F4739"/>
    <w:rsid w:val="000F5E70"/>
    <w:rsid w:val="00100B83"/>
    <w:rsid w:val="00101793"/>
    <w:rsid w:val="00101B64"/>
    <w:rsid w:val="00102436"/>
    <w:rsid w:val="00102C86"/>
    <w:rsid w:val="00103530"/>
    <w:rsid w:val="00103F98"/>
    <w:rsid w:val="00104BD5"/>
    <w:rsid w:val="00104D64"/>
    <w:rsid w:val="00105631"/>
    <w:rsid w:val="00105873"/>
    <w:rsid w:val="00106F13"/>
    <w:rsid w:val="00107C47"/>
    <w:rsid w:val="001100C0"/>
    <w:rsid w:val="00111DEE"/>
    <w:rsid w:val="0011228F"/>
    <w:rsid w:val="00112443"/>
    <w:rsid w:val="001141A5"/>
    <w:rsid w:val="00117BD0"/>
    <w:rsid w:val="00120175"/>
    <w:rsid w:val="001204B0"/>
    <w:rsid w:val="001222ED"/>
    <w:rsid w:val="00127D71"/>
    <w:rsid w:val="001319AA"/>
    <w:rsid w:val="00132397"/>
    <w:rsid w:val="00133313"/>
    <w:rsid w:val="0013479C"/>
    <w:rsid w:val="0013587B"/>
    <w:rsid w:val="0014032E"/>
    <w:rsid w:val="00141854"/>
    <w:rsid w:val="00141C4E"/>
    <w:rsid w:val="00141E01"/>
    <w:rsid w:val="0014228F"/>
    <w:rsid w:val="00142390"/>
    <w:rsid w:val="001423CF"/>
    <w:rsid w:val="00143D4D"/>
    <w:rsid w:val="0014489D"/>
    <w:rsid w:val="00146088"/>
    <w:rsid w:val="0014618D"/>
    <w:rsid w:val="0015586D"/>
    <w:rsid w:val="00162C52"/>
    <w:rsid w:val="00165C09"/>
    <w:rsid w:val="00165D86"/>
    <w:rsid w:val="001666F1"/>
    <w:rsid w:val="001667CC"/>
    <w:rsid w:val="001709AE"/>
    <w:rsid w:val="00176C36"/>
    <w:rsid w:val="00177AFF"/>
    <w:rsid w:val="0018652B"/>
    <w:rsid w:val="00186DD0"/>
    <w:rsid w:val="001904CF"/>
    <w:rsid w:val="001919F9"/>
    <w:rsid w:val="00192019"/>
    <w:rsid w:val="00195794"/>
    <w:rsid w:val="001A1584"/>
    <w:rsid w:val="001A1D35"/>
    <w:rsid w:val="001A2B9B"/>
    <w:rsid w:val="001A2F78"/>
    <w:rsid w:val="001A31A3"/>
    <w:rsid w:val="001A3D38"/>
    <w:rsid w:val="001A59C0"/>
    <w:rsid w:val="001A69CC"/>
    <w:rsid w:val="001A6E4B"/>
    <w:rsid w:val="001B0703"/>
    <w:rsid w:val="001B2783"/>
    <w:rsid w:val="001B3826"/>
    <w:rsid w:val="001B3EF2"/>
    <w:rsid w:val="001B6214"/>
    <w:rsid w:val="001B6AA8"/>
    <w:rsid w:val="001C0952"/>
    <w:rsid w:val="001C3032"/>
    <w:rsid w:val="001C3BB0"/>
    <w:rsid w:val="001C66E3"/>
    <w:rsid w:val="001D449F"/>
    <w:rsid w:val="001D7549"/>
    <w:rsid w:val="001E037F"/>
    <w:rsid w:val="001E3557"/>
    <w:rsid w:val="001E4BE4"/>
    <w:rsid w:val="001E6197"/>
    <w:rsid w:val="001E67CD"/>
    <w:rsid w:val="001E7715"/>
    <w:rsid w:val="001E77FA"/>
    <w:rsid w:val="001F0798"/>
    <w:rsid w:val="001F10E9"/>
    <w:rsid w:val="001F42C5"/>
    <w:rsid w:val="001F45EF"/>
    <w:rsid w:val="001F47FE"/>
    <w:rsid w:val="001F4938"/>
    <w:rsid w:val="001F4A0B"/>
    <w:rsid w:val="001F75E4"/>
    <w:rsid w:val="00200D95"/>
    <w:rsid w:val="00202B00"/>
    <w:rsid w:val="00202C81"/>
    <w:rsid w:val="00204ABE"/>
    <w:rsid w:val="00204B63"/>
    <w:rsid w:val="00205351"/>
    <w:rsid w:val="00211451"/>
    <w:rsid w:val="00211785"/>
    <w:rsid w:val="002125F7"/>
    <w:rsid w:val="00215031"/>
    <w:rsid w:val="002177F4"/>
    <w:rsid w:val="00222291"/>
    <w:rsid w:val="00226ED8"/>
    <w:rsid w:val="002270ED"/>
    <w:rsid w:val="002304CF"/>
    <w:rsid w:val="002364D6"/>
    <w:rsid w:val="00237074"/>
    <w:rsid w:val="00237948"/>
    <w:rsid w:val="002424DC"/>
    <w:rsid w:val="00243616"/>
    <w:rsid w:val="002468D5"/>
    <w:rsid w:val="0025091B"/>
    <w:rsid w:val="00254CAB"/>
    <w:rsid w:val="00255526"/>
    <w:rsid w:val="002572F0"/>
    <w:rsid w:val="002575D8"/>
    <w:rsid w:val="00261C1D"/>
    <w:rsid w:val="0026393D"/>
    <w:rsid w:val="00263942"/>
    <w:rsid w:val="00264F2C"/>
    <w:rsid w:val="00265BA1"/>
    <w:rsid w:val="00270D4B"/>
    <w:rsid w:val="00271D68"/>
    <w:rsid w:val="002747A5"/>
    <w:rsid w:val="002770B9"/>
    <w:rsid w:val="002777DF"/>
    <w:rsid w:val="0028105B"/>
    <w:rsid w:val="00281CDF"/>
    <w:rsid w:val="002847D9"/>
    <w:rsid w:val="00284D7A"/>
    <w:rsid w:val="00285E02"/>
    <w:rsid w:val="0029068F"/>
    <w:rsid w:val="00290751"/>
    <w:rsid w:val="00291678"/>
    <w:rsid w:val="00292977"/>
    <w:rsid w:val="00296C9D"/>
    <w:rsid w:val="0029780B"/>
    <w:rsid w:val="002A0915"/>
    <w:rsid w:val="002A0C5C"/>
    <w:rsid w:val="002A1308"/>
    <w:rsid w:val="002A2B2D"/>
    <w:rsid w:val="002A2D3C"/>
    <w:rsid w:val="002B120C"/>
    <w:rsid w:val="002B32B2"/>
    <w:rsid w:val="002B45CB"/>
    <w:rsid w:val="002B6712"/>
    <w:rsid w:val="002B67D6"/>
    <w:rsid w:val="002B7082"/>
    <w:rsid w:val="002C0371"/>
    <w:rsid w:val="002C0A94"/>
    <w:rsid w:val="002C0BB0"/>
    <w:rsid w:val="002C1DBC"/>
    <w:rsid w:val="002C4CB1"/>
    <w:rsid w:val="002C4D87"/>
    <w:rsid w:val="002C4F75"/>
    <w:rsid w:val="002C5FA7"/>
    <w:rsid w:val="002C72BB"/>
    <w:rsid w:val="002C7534"/>
    <w:rsid w:val="002D1A26"/>
    <w:rsid w:val="002D556F"/>
    <w:rsid w:val="002D6516"/>
    <w:rsid w:val="002D6E09"/>
    <w:rsid w:val="002D7565"/>
    <w:rsid w:val="002E7D6C"/>
    <w:rsid w:val="002F2B62"/>
    <w:rsid w:val="002F3462"/>
    <w:rsid w:val="002F3AFD"/>
    <w:rsid w:val="002F4650"/>
    <w:rsid w:val="002F7A2E"/>
    <w:rsid w:val="00300702"/>
    <w:rsid w:val="003021B6"/>
    <w:rsid w:val="00302429"/>
    <w:rsid w:val="0030462D"/>
    <w:rsid w:val="00306C82"/>
    <w:rsid w:val="00310706"/>
    <w:rsid w:val="00310810"/>
    <w:rsid w:val="00310C67"/>
    <w:rsid w:val="003142C9"/>
    <w:rsid w:val="00314890"/>
    <w:rsid w:val="00317BD0"/>
    <w:rsid w:val="00321D14"/>
    <w:rsid w:val="003227C5"/>
    <w:rsid w:val="00324693"/>
    <w:rsid w:val="00330226"/>
    <w:rsid w:val="0033091B"/>
    <w:rsid w:val="003312D5"/>
    <w:rsid w:val="003345DA"/>
    <w:rsid w:val="003355CB"/>
    <w:rsid w:val="00336843"/>
    <w:rsid w:val="00340A2C"/>
    <w:rsid w:val="00342209"/>
    <w:rsid w:val="003446E7"/>
    <w:rsid w:val="003478BA"/>
    <w:rsid w:val="003503C3"/>
    <w:rsid w:val="0035100C"/>
    <w:rsid w:val="00352586"/>
    <w:rsid w:val="00352B2B"/>
    <w:rsid w:val="00353F2B"/>
    <w:rsid w:val="00355EEF"/>
    <w:rsid w:val="0035707B"/>
    <w:rsid w:val="00361EF0"/>
    <w:rsid w:val="00365527"/>
    <w:rsid w:val="00367C57"/>
    <w:rsid w:val="003707EA"/>
    <w:rsid w:val="003719BA"/>
    <w:rsid w:val="00372D12"/>
    <w:rsid w:val="003739F2"/>
    <w:rsid w:val="00373DC3"/>
    <w:rsid w:val="00373F2E"/>
    <w:rsid w:val="00375E86"/>
    <w:rsid w:val="003771E0"/>
    <w:rsid w:val="0037747F"/>
    <w:rsid w:val="00380AA5"/>
    <w:rsid w:val="0038494D"/>
    <w:rsid w:val="003856BC"/>
    <w:rsid w:val="00385C63"/>
    <w:rsid w:val="003867FD"/>
    <w:rsid w:val="003900DD"/>
    <w:rsid w:val="0039252D"/>
    <w:rsid w:val="003929A2"/>
    <w:rsid w:val="00393C53"/>
    <w:rsid w:val="00395721"/>
    <w:rsid w:val="00396398"/>
    <w:rsid w:val="0039703D"/>
    <w:rsid w:val="003A0E24"/>
    <w:rsid w:val="003A22E1"/>
    <w:rsid w:val="003A393C"/>
    <w:rsid w:val="003A4413"/>
    <w:rsid w:val="003A4CB6"/>
    <w:rsid w:val="003A52E7"/>
    <w:rsid w:val="003A538C"/>
    <w:rsid w:val="003A5C51"/>
    <w:rsid w:val="003A5E77"/>
    <w:rsid w:val="003A6369"/>
    <w:rsid w:val="003B1084"/>
    <w:rsid w:val="003B28E0"/>
    <w:rsid w:val="003B3061"/>
    <w:rsid w:val="003C568D"/>
    <w:rsid w:val="003D16DC"/>
    <w:rsid w:val="003D52B1"/>
    <w:rsid w:val="003E4419"/>
    <w:rsid w:val="003E4961"/>
    <w:rsid w:val="003E6485"/>
    <w:rsid w:val="003E7AE5"/>
    <w:rsid w:val="003F07E3"/>
    <w:rsid w:val="003F0DC3"/>
    <w:rsid w:val="003F0FA3"/>
    <w:rsid w:val="003F1936"/>
    <w:rsid w:val="003F2762"/>
    <w:rsid w:val="003F4467"/>
    <w:rsid w:val="003F4D02"/>
    <w:rsid w:val="003F6921"/>
    <w:rsid w:val="00401EDC"/>
    <w:rsid w:val="00405DCA"/>
    <w:rsid w:val="00406F2E"/>
    <w:rsid w:val="00410787"/>
    <w:rsid w:val="00410E76"/>
    <w:rsid w:val="0041100C"/>
    <w:rsid w:val="00412CEB"/>
    <w:rsid w:val="004147DD"/>
    <w:rsid w:val="00414E8A"/>
    <w:rsid w:val="00415206"/>
    <w:rsid w:val="004162FC"/>
    <w:rsid w:val="00417377"/>
    <w:rsid w:val="00423740"/>
    <w:rsid w:val="00424CE7"/>
    <w:rsid w:val="0043149A"/>
    <w:rsid w:val="00431E14"/>
    <w:rsid w:val="00433793"/>
    <w:rsid w:val="004346C6"/>
    <w:rsid w:val="004350AE"/>
    <w:rsid w:val="004354BD"/>
    <w:rsid w:val="00435C6A"/>
    <w:rsid w:val="00443A49"/>
    <w:rsid w:val="00443C57"/>
    <w:rsid w:val="0044724D"/>
    <w:rsid w:val="004519C2"/>
    <w:rsid w:val="00454F47"/>
    <w:rsid w:val="00454FA9"/>
    <w:rsid w:val="0045527A"/>
    <w:rsid w:val="0046022D"/>
    <w:rsid w:val="00460D6D"/>
    <w:rsid w:val="00460FBF"/>
    <w:rsid w:val="00461836"/>
    <w:rsid w:val="004618A7"/>
    <w:rsid w:val="004626F5"/>
    <w:rsid w:val="00463064"/>
    <w:rsid w:val="00465684"/>
    <w:rsid w:val="00466240"/>
    <w:rsid w:val="00466801"/>
    <w:rsid w:val="00466BC8"/>
    <w:rsid w:val="00466F52"/>
    <w:rsid w:val="00471DF8"/>
    <w:rsid w:val="00476650"/>
    <w:rsid w:val="00476764"/>
    <w:rsid w:val="00481D37"/>
    <w:rsid w:val="00482948"/>
    <w:rsid w:val="00483917"/>
    <w:rsid w:val="00483F4F"/>
    <w:rsid w:val="0048415B"/>
    <w:rsid w:val="00486D69"/>
    <w:rsid w:val="004872B1"/>
    <w:rsid w:val="00487FA0"/>
    <w:rsid w:val="004904EC"/>
    <w:rsid w:val="00490691"/>
    <w:rsid w:val="004920F0"/>
    <w:rsid w:val="00493A78"/>
    <w:rsid w:val="004943CD"/>
    <w:rsid w:val="004955B8"/>
    <w:rsid w:val="004963A0"/>
    <w:rsid w:val="00496708"/>
    <w:rsid w:val="004968F0"/>
    <w:rsid w:val="004A02A9"/>
    <w:rsid w:val="004A0672"/>
    <w:rsid w:val="004A0FF9"/>
    <w:rsid w:val="004A30DC"/>
    <w:rsid w:val="004A3A71"/>
    <w:rsid w:val="004A6FF2"/>
    <w:rsid w:val="004A76F0"/>
    <w:rsid w:val="004B1722"/>
    <w:rsid w:val="004B55F2"/>
    <w:rsid w:val="004B591F"/>
    <w:rsid w:val="004B6671"/>
    <w:rsid w:val="004C02A7"/>
    <w:rsid w:val="004C267D"/>
    <w:rsid w:val="004C33E5"/>
    <w:rsid w:val="004C4BB9"/>
    <w:rsid w:val="004C78B9"/>
    <w:rsid w:val="004C7E1E"/>
    <w:rsid w:val="004D5AD9"/>
    <w:rsid w:val="004D5DE8"/>
    <w:rsid w:val="004D7262"/>
    <w:rsid w:val="004D7992"/>
    <w:rsid w:val="004E1578"/>
    <w:rsid w:val="004E25EE"/>
    <w:rsid w:val="004E27C4"/>
    <w:rsid w:val="004E3634"/>
    <w:rsid w:val="004E6E45"/>
    <w:rsid w:val="004F245E"/>
    <w:rsid w:val="004F3BC7"/>
    <w:rsid w:val="004F5165"/>
    <w:rsid w:val="004F6AF1"/>
    <w:rsid w:val="004F7FCC"/>
    <w:rsid w:val="0050032C"/>
    <w:rsid w:val="005007E8"/>
    <w:rsid w:val="0050134F"/>
    <w:rsid w:val="00502E0E"/>
    <w:rsid w:val="0050348E"/>
    <w:rsid w:val="00503516"/>
    <w:rsid w:val="00505E62"/>
    <w:rsid w:val="0051435C"/>
    <w:rsid w:val="00514DAD"/>
    <w:rsid w:val="00516A0E"/>
    <w:rsid w:val="00517977"/>
    <w:rsid w:val="005202FD"/>
    <w:rsid w:val="005215E3"/>
    <w:rsid w:val="0052180B"/>
    <w:rsid w:val="005227FD"/>
    <w:rsid w:val="005236B4"/>
    <w:rsid w:val="00524CF1"/>
    <w:rsid w:val="00526D41"/>
    <w:rsid w:val="00532876"/>
    <w:rsid w:val="0053307C"/>
    <w:rsid w:val="005332E5"/>
    <w:rsid w:val="00536D99"/>
    <w:rsid w:val="005370FB"/>
    <w:rsid w:val="00542120"/>
    <w:rsid w:val="00542873"/>
    <w:rsid w:val="00542B3B"/>
    <w:rsid w:val="00545708"/>
    <w:rsid w:val="0055162C"/>
    <w:rsid w:val="00553B7B"/>
    <w:rsid w:val="0055482A"/>
    <w:rsid w:val="005556CC"/>
    <w:rsid w:val="00555870"/>
    <w:rsid w:val="00555902"/>
    <w:rsid w:val="00562B89"/>
    <w:rsid w:val="0056385E"/>
    <w:rsid w:val="00563BAA"/>
    <w:rsid w:val="00566CBF"/>
    <w:rsid w:val="00567266"/>
    <w:rsid w:val="00570704"/>
    <w:rsid w:val="00570944"/>
    <w:rsid w:val="00572CAB"/>
    <w:rsid w:val="00576391"/>
    <w:rsid w:val="005763FA"/>
    <w:rsid w:val="00576678"/>
    <w:rsid w:val="005767D7"/>
    <w:rsid w:val="00584EB4"/>
    <w:rsid w:val="005854E7"/>
    <w:rsid w:val="00585A87"/>
    <w:rsid w:val="00586E17"/>
    <w:rsid w:val="00586FB7"/>
    <w:rsid w:val="005877CE"/>
    <w:rsid w:val="00592492"/>
    <w:rsid w:val="005937B5"/>
    <w:rsid w:val="005955F5"/>
    <w:rsid w:val="00595D78"/>
    <w:rsid w:val="00597FF4"/>
    <w:rsid w:val="005A3DAA"/>
    <w:rsid w:val="005A6CD6"/>
    <w:rsid w:val="005B1CA1"/>
    <w:rsid w:val="005B379E"/>
    <w:rsid w:val="005B51AA"/>
    <w:rsid w:val="005C059A"/>
    <w:rsid w:val="005C39CA"/>
    <w:rsid w:val="005C3E52"/>
    <w:rsid w:val="005D4766"/>
    <w:rsid w:val="005D5D6D"/>
    <w:rsid w:val="005E398C"/>
    <w:rsid w:val="005E4220"/>
    <w:rsid w:val="005E440F"/>
    <w:rsid w:val="005E7704"/>
    <w:rsid w:val="005E7BDE"/>
    <w:rsid w:val="005F3250"/>
    <w:rsid w:val="005F34B0"/>
    <w:rsid w:val="005F451F"/>
    <w:rsid w:val="005F5467"/>
    <w:rsid w:val="005F5AA7"/>
    <w:rsid w:val="0060040C"/>
    <w:rsid w:val="0060057C"/>
    <w:rsid w:val="00603C94"/>
    <w:rsid w:val="00604180"/>
    <w:rsid w:val="006116AD"/>
    <w:rsid w:val="00613427"/>
    <w:rsid w:val="00614194"/>
    <w:rsid w:val="00616963"/>
    <w:rsid w:val="00616D96"/>
    <w:rsid w:val="00625597"/>
    <w:rsid w:val="0062641B"/>
    <w:rsid w:val="00630A23"/>
    <w:rsid w:val="00630C50"/>
    <w:rsid w:val="006315EF"/>
    <w:rsid w:val="00631FDF"/>
    <w:rsid w:val="006333A7"/>
    <w:rsid w:val="006370E2"/>
    <w:rsid w:val="0064126D"/>
    <w:rsid w:val="00642DC7"/>
    <w:rsid w:val="00644778"/>
    <w:rsid w:val="00646268"/>
    <w:rsid w:val="00650B6B"/>
    <w:rsid w:val="00653814"/>
    <w:rsid w:val="00654556"/>
    <w:rsid w:val="0065563A"/>
    <w:rsid w:val="00655C21"/>
    <w:rsid w:val="00656BCF"/>
    <w:rsid w:val="00662034"/>
    <w:rsid w:val="0066528C"/>
    <w:rsid w:val="00665798"/>
    <w:rsid w:val="00665B8D"/>
    <w:rsid w:val="00665D3C"/>
    <w:rsid w:val="0066651B"/>
    <w:rsid w:val="006712D8"/>
    <w:rsid w:val="00673164"/>
    <w:rsid w:val="0067501E"/>
    <w:rsid w:val="00675DBA"/>
    <w:rsid w:val="00676585"/>
    <w:rsid w:val="00680C0D"/>
    <w:rsid w:val="006819A1"/>
    <w:rsid w:val="006859F7"/>
    <w:rsid w:val="006862F7"/>
    <w:rsid w:val="00686E98"/>
    <w:rsid w:val="006906A7"/>
    <w:rsid w:val="0069269C"/>
    <w:rsid w:val="006949D2"/>
    <w:rsid w:val="006950A2"/>
    <w:rsid w:val="00697365"/>
    <w:rsid w:val="006979BF"/>
    <w:rsid w:val="006A0EBE"/>
    <w:rsid w:val="006A1A9E"/>
    <w:rsid w:val="006A2170"/>
    <w:rsid w:val="006A4864"/>
    <w:rsid w:val="006A7400"/>
    <w:rsid w:val="006A79E4"/>
    <w:rsid w:val="006B42B0"/>
    <w:rsid w:val="006B4DB9"/>
    <w:rsid w:val="006C00D9"/>
    <w:rsid w:val="006C0774"/>
    <w:rsid w:val="006C1B9D"/>
    <w:rsid w:val="006C40CA"/>
    <w:rsid w:val="006C7680"/>
    <w:rsid w:val="006D060B"/>
    <w:rsid w:val="006D07CE"/>
    <w:rsid w:val="006D124D"/>
    <w:rsid w:val="006D43DB"/>
    <w:rsid w:val="006D48DA"/>
    <w:rsid w:val="006D4B6C"/>
    <w:rsid w:val="006E083D"/>
    <w:rsid w:val="006E232B"/>
    <w:rsid w:val="006E41B3"/>
    <w:rsid w:val="006E4BBD"/>
    <w:rsid w:val="006E4FCC"/>
    <w:rsid w:val="006E7554"/>
    <w:rsid w:val="006E77E2"/>
    <w:rsid w:val="006F34D7"/>
    <w:rsid w:val="006F4570"/>
    <w:rsid w:val="006F4769"/>
    <w:rsid w:val="006F7841"/>
    <w:rsid w:val="006F7B15"/>
    <w:rsid w:val="00706FEC"/>
    <w:rsid w:val="00711824"/>
    <w:rsid w:val="00714C0F"/>
    <w:rsid w:val="00714E14"/>
    <w:rsid w:val="00720AB4"/>
    <w:rsid w:val="007218AD"/>
    <w:rsid w:val="007249CC"/>
    <w:rsid w:val="00725D81"/>
    <w:rsid w:val="00726B57"/>
    <w:rsid w:val="00736B23"/>
    <w:rsid w:val="0074329D"/>
    <w:rsid w:val="007437DC"/>
    <w:rsid w:val="00744064"/>
    <w:rsid w:val="0074475D"/>
    <w:rsid w:val="007447EC"/>
    <w:rsid w:val="00744AAE"/>
    <w:rsid w:val="0074506E"/>
    <w:rsid w:val="00750E92"/>
    <w:rsid w:val="00753746"/>
    <w:rsid w:val="007540AF"/>
    <w:rsid w:val="007569AA"/>
    <w:rsid w:val="00757791"/>
    <w:rsid w:val="00757CBD"/>
    <w:rsid w:val="00761AEA"/>
    <w:rsid w:val="00762F0E"/>
    <w:rsid w:val="00762FBA"/>
    <w:rsid w:val="00763A68"/>
    <w:rsid w:val="00763AC8"/>
    <w:rsid w:val="00766454"/>
    <w:rsid w:val="00767123"/>
    <w:rsid w:val="00770268"/>
    <w:rsid w:val="00770912"/>
    <w:rsid w:val="007717F7"/>
    <w:rsid w:val="00773598"/>
    <w:rsid w:val="00775B1E"/>
    <w:rsid w:val="0077601E"/>
    <w:rsid w:val="00777D8D"/>
    <w:rsid w:val="00780A45"/>
    <w:rsid w:val="00780E51"/>
    <w:rsid w:val="00785720"/>
    <w:rsid w:val="007874BF"/>
    <w:rsid w:val="00791907"/>
    <w:rsid w:val="0079209A"/>
    <w:rsid w:val="007924DE"/>
    <w:rsid w:val="00795DEC"/>
    <w:rsid w:val="00797008"/>
    <w:rsid w:val="00797505"/>
    <w:rsid w:val="007A23C6"/>
    <w:rsid w:val="007A4089"/>
    <w:rsid w:val="007A6A6E"/>
    <w:rsid w:val="007A70F6"/>
    <w:rsid w:val="007A7A21"/>
    <w:rsid w:val="007B2E8E"/>
    <w:rsid w:val="007B3200"/>
    <w:rsid w:val="007B46CF"/>
    <w:rsid w:val="007B7448"/>
    <w:rsid w:val="007B7909"/>
    <w:rsid w:val="007C3836"/>
    <w:rsid w:val="007C50C2"/>
    <w:rsid w:val="007D0D59"/>
    <w:rsid w:val="007D1516"/>
    <w:rsid w:val="007D3FB5"/>
    <w:rsid w:val="007D52BE"/>
    <w:rsid w:val="007D6BB9"/>
    <w:rsid w:val="007E20E2"/>
    <w:rsid w:val="007E2903"/>
    <w:rsid w:val="007E41E5"/>
    <w:rsid w:val="007E4FF5"/>
    <w:rsid w:val="007E679F"/>
    <w:rsid w:val="007E7323"/>
    <w:rsid w:val="007F19D6"/>
    <w:rsid w:val="007F2A9B"/>
    <w:rsid w:val="007F7C8C"/>
    <w:rsid w:val="007F7FD2"/>
    <w:rsid w:val="008004F5"/>
    <w:rsid w:val="00801679"/>
    <w:rsid w:val="0080253E"/>
    <w:rsid w:val="00804791"/>
    <w:rsid w:val="00804E97"/>
    <w:rsid w:val="00805F10"/>
    <w:rsid w:val="0081099B"/>
    <w:rsid w:val="00811C2F"/>
    <w:rsid w:val="008153B6"/>
    <w:rsid w:val="008154DC"/>
    <w:rsid w:val="00816BD9"/>
    <w:rsid w:val="00816D65"/>
    <w:rsid w:val="00820982"/>
    <w:rsid w:val="00823674"/>
    <w:rsid w:val="00824FC2"/>
    <w:rsid w:val="00830680"/>
    <w:rsid w:val="00831F03"/>
    <w:rsid w:val="00832F00"/>
    <w:rsid w:val="00835ED5"/>
    <w:rsid w:val="0083614F"/>
    <w:rsid w:val="00837699"/>
    <w:rsid w:val="0084190E"/>
    <w:rsid w:val="00842ADB"/>
    <w:rsid w:val="00846419"/>
    <w:rsid w:val="0084667C"/>
    <w:rsid w:val="008469BA"/>
    <w:rsid w:val="00846F26"/>
    <w:rsid w:val="00847155"/>
    <w:rsid w:val="00847544"/>
    <w:rsid w:val="0085081B"/>
    <w:rsid w:val="0085780F"/>
    <w:rsid w:val="00860DC5"/>
    <w:rsid w:val="00861F90"/>
    <w:rsid w:val="00864538"/>
    <w:rsid w:val="00864891"/>
    <w:rsid w:val="00865003"/>
    <w:rsid w:val="00865966"/>
    <w:rsid w:val="008662E9"/>
    <w:rsid w:val="008737A9"/>
    <w:rsid w:val="0087668A"/>
    <w:rsid w:val="00876A87"/>
    <w:rsid w:val="008770C7"/>
    <w:rsid w:val="00880930"/>
    <w:rsid w:val="008823E4"/>
    <w:rsid w:val="00882F17"/>
    <w:rsid w:val="008830C9"/>
    <w:rsid w:val="00883379"/>
    <w:rsid w:val="00883803"/>
    <w:rsid w:val="00883B67"/>
    <w:rsid w:val="0088406E"/>
    <w:rsid w:val="0088631B"/>
    <w:rsid w:val="00886D02"/>
    <w:rsid w:val="00890A9B"/>
    <w:rsid w:val="00892270"/>
    <w:rsid w:val="00892952"/>
    <w:rsid w:val="008944A2"/>
    <w:rsid w:val="00894DBF"/>
    <w:rsid w:val="008A40D9"/>
    <w:rsid w:val="008A4C66"/>
    <w:rsid w:val="008A6EAA"/>
    <w:rsid w:val="008A7517"/>
    <w:rsid w:val="008A7883"/>
    <w:rsid w:val="008B06FB"/>
    <w:rsid w:val="008B2BD6"/>
    <w:rsid w:val="008B3E2C"/>
    <w:rsid w:val="008B402B"/>
    <w:rsid w:val="008B71DA"/>
    <w:rsid w:val="008B75BB"/>
    <w:rsid w:val="008B7678"/>
    <w:rsid w:val="008C0AAD"/>
    <w:rsid w:val="008C0DA4"/>
    <w:rsid w:val="008C1B3E"/>
    <w:rsid w:val="008C4168"/>
    <w:rsid w:val="008C52B0"/>
    <w:rsid w:val="008C5AC5"/>
    <w:rsid w:val="008C5AD1"/>
    <w:rsid w:val="008C65E2"/>
    <w:rsid w:val="008D2AE5"/>
    <w:rsid w:val="008D437B"/>
    <w:rsid w:val="008D4AB7"/>
    <w:rsid w:val="008E182E"/>
    <w:rsid w:val="008E1A96"/>
    <w:rsid w:val="008E24AC"/>
    <w:rsid w:val="008E4D0D"/>
    <w:rsid w:val="008E647E"/>
    <w:rsid w:val="008E6594"/>
    <w:rsid w:val="008E7276"/>
    <w:rsid w:val="008F01E3"/>
    <w:rsid w:val="008F2E32"/>
    <w:rsid w:val="00901C82"/>
    <w:rsid w:val="009028AD"/>
    <w:rsid w:val="009055BD"/>
    <w:rsid w:val="009100DE"/>
    <w:rsid w:val="00910C2F"/>
    <w:rsid w:val="00912A76"/>
    <w:rsid w:val="00912BB6"/>
    <w:rsid w:val="009140A0"/>
    <w:rsid w:val="00915575"/>
    <w:rsid w:val="0092067E"/>
    <w:rsid w:val="00924AF9"/>
    <w:rsid w:val="0092539A"/>
    <w:rsid w:val="00930202"/>
    <w:rsid w:val="009320A0"/>
    <w:rsid w:val="00934EE7"/>
    <w:rsid w:val="00941764"/>
    <w:rsid w:val="00942773"/>
    <w:rsid w:val="00947E73"/>
    <w:rsid w:val="00953153"/>
    <w:rsid w:val="009535C0"/>
    <w:rsid w:val="00954152"/>
    <w:rsid w:val="0095439F"/>
    <w:rsid w:val="0095543E"/>
    <w:rsid w:val="009577B7"/>
    <w:rsid w:val="00957A5E"/>
    <w:rsid w:val="00960287"/>
    <w:rsid w:val="009610EA"/>
    <w:rsid w:val="009611D2"/>
    <w:rsid w:val="00961530"/>
    <w:rsid w:val="00962FC4"/>
    <w:rsid w:val="0096320D"/>
    <w:rsid w:val="0096564D"/>
    <w:rsid w:val="00971EB9"/>
    <w:rsid w:val="00972CDC"/>
    <w:rsid w:val="0097367F"/>
    <w:rsid w:val="00974AE7"/>
    <w:rsid w:val="0097510A"/>
    <w:rsid w:val="00976519"/>
    <w:rsid w:val="00980501"/>
    <w:rsid w:val="00980B02"/>
    <w:rsid w:val="00982D3E"/>
    <w:rsid w:val="00990278"/>
    <w:rsid w:val="00990A14"/>
    <w:rsid w:val="0099519A"/>
    <w:rsid w:val="00997433"/>
    <w:rsid w:val="009976F8"/>
    <w:rsid w:val="009A2D38"/>
    <w:rsid w:val="009A3E05"/>
    <w:rsid w:val="009A4B26"/>
    <w:rsid w:val="009A4D3F"/>
    <w:rsid w:val="009A5E20"/>
    <w:rsid w:val="009A6AA5"/>
    <w:rsid w:val="009B0C35"/>
    <w:rsid w:val="009B3D0A"/>
    <w:rsid w:val="009B4C6E"/>
    <w:rsid w:val="009C3496"/>
    <w:rsid w:val="009C39F5"/>
    <w:rsid w:val="009C3C48"/>
    <w:rsid w:val="009C65B3"/>
    <w:rsid w:val="009C729C"/>
    <w:rsid w:val="009D2FCA"/>
    <w:rsid w:val="009D35BB"/>
    <w:rsid w:val="009D552D"/>
    <w:rsid w:val="009D7A25"/>
    <w:rsid w:val="009E27DC"/>
    <w:rsid w:val="009E3FD5"/>
    <w:rsid w:val="009E403F"/>
    <w:rsid w:val="009E45D1"/>
    <w:rsid w:val="009E4B8F"/>
    <w:rsid w:val="009E5126"/>
    <w:rsid w:val="009E5EB3"/>
    <w:rsid w:val="009F119A"/>
    <w:rsid w:val="009F1602"/>
    <w:rsid w:val="009F3AF7"/>
    <w:rsid w:val="009F45C5"/>
    <w:rsid w:val="009F5107"/>
    <w:rsid w:val="009F5311"/>
    <w:rsid w:val="009F57B3"/>
    <w:rsid w:val="009F620E"/>
    <w:rsid w:val="00A04985"/>
    <w:rsid w:val="00A067DE"/>
    <w:rsid w:val="00A06E18"/>
    <w:rsid w:val="00A1048B"/>
    <w:rsid w:val="00A1343A"/>
    <w:rsid w:val="00A1558F"/>
    <w:rsid w:val="00A16308"/>
    <w:rsid w:val="00A16F2D"/>
    <w:rsid w:val="00A213CE"/>
    <w:rsid w:val="00A21C5A"/>
    <w:rsid w:val="00A24EA9"/>
    <w:rsid w:val="00A256E6"/>
    <w:rsid w:val="00A25C39"/>
    <w:rsid w:val="00A274DE"/>
    <w:rsid w:val="00A32878"/>
    <w:rsid w:val="00A33159"/>
    <w:rsid w:val="00A33727"/>
    <w:rsid w:val="00A34320"/>
    <w:rsid w:val="00A348F7"/>
    <w:rsid w:val="00A34E56"/>
    <w:rsid w:val="00A368D3"/>
    <w:rsid w:val="00A403A7"/>
    <w:rsid w:val="00A4055C"/>
    <w:rsid w:val="00A4171E"/>
    <w:rsid w:val="00A41785"/>
    <w:rsid w:val="00A41CA4"/>
    <w:rsid w:val="00A42069"/>
    <w:rsid w:val="00A4242C"/>
    <w:rsid w:val="00A4314A"/>
    <w:rsid w:val="00A43F4A"/>
    <w:rsid w:val="00A440E0"/>
    <w:rsid w:val="00A45DBB"/>
    <w:rsid w:val="00A45FBB"/>
    <w:rsid w:val="00A4636C"/>
    <w:rsid w:val="00A504A2"/>
    <w:rsid w:val="00A509A1"/>
    <w:rsid w:val="00A516DD"/>
    <w:rsid w:val="00A51C4F"/>
    <w:rsid w:val="00A5472F"/>
    <w:rsid w:val="00A610C9"/>
    <w:rsid w:val="00A6135A"/>
    <w:rsid w:val="00A633CA"/>
    <w:rsid w:val="00A6365D"/>
    <w:rsid w:val="00A63702"/>
    <w:rsid w:val="00A6491E"/>
    <w:rsid w:val="00A65F77"/>
    <w:rsid w:val="00A661AB"/>
    <w:rsid w:val="00A667C8"/>
    <w:rsid w:val="00A677D3"/>
    <w:rsid w:val="00A6785C"/>
    <w:rsid w:val="00A7006D"/>
    <w:rsid w:val="00A715CF"/>
    <w:rsid w:val="00A71D06"/>
    <w:rsid w:val="00A73605"/>
    <w:rsid w:val="00A736FC"/>
    <w:rsid w:val="00A73C2F"/>
    <w:rsid w:val="00A750A4"/>
    <w:rsid w:val="00A763F0"/>
    <w:rsid w:val="00A77BA6"/>
    <w:rsid w:val="00A826FA"/>
    <w:rsid w:val="00A8440B"/>
    <w:rsid w:val="00A8454F"/>
    <w:rsid w:val="00A84637"/>
    <w:rsid w:val="00A863CC"/>
    <w:rsid w:val="00A87307"/>
    <w:rsid w:val="00A92AD7"/>
    <w:rsid w:val="00A948D1"/>
    <w:rsid w:val="00A94CCB"/>
    <w:rsid w:val="00A961CC"/>
    <w:rsid w:val="00A9714F"/>
    <w:rsid w:val="00A97609"/>
    <w:rsid w:val="00A9784F"/>
    <w:rsid w:val="00AA0087"/>
    <w:rsid w:val="00AA2458"/>
    <w:rsid w:val="00AA2D87"/>
    <w:rsid w:val="00AA3D1C"/>
    <w:rsid w:val="00AA4206"/>
    <w:rsid w:val="00AA4B4A"/>
    <w:rsid w:val="00AA50CD"/>
    <w:rsid w:val="00AA794D"/>
    <w:rsid w:val="00AB3A48"/>
    <w:rsid w:val="00AB4160"/>
    <w:rsid w:val="00AB4570"/>
    <w:rsid w:val="00AB6B3D"/>
    <w:rsid w:val="00AC31FF"/>
    <w:rsid w:val="00AC45A4"/>
    <w:rsid w:val="00AC6A3F"/>
    <w:rsid w:val="00AC7DFD"/>
    <w:rsid w:val="00AD0D4A"/>
    <w:rsid w:val="00AD0EC4"/>
    <w:rsid w:val="00AD1E98"/>
    <w:rsid w:val="00AD5921"/>
    <w:rsid w:val="00AD7D8B"/>
    <w:rsid w:val="00AE1E2C"/>
    <w:rsid w:val="00AE20FF"/>
    <w:rsid w:val="00AE2B18"/>
    <w:rsid w:val="00AE328F"/>
    <w:rsid w:val="00AF1B41"/>
    <w:rsid w:val="00AF2BDD"/>
    <w:rsid w:val="00AF6CDD"/>
    <w:rsid w:val="00B00E2B"/>
    <w:rsid w:val="00B01941"/>
    <w:rsid w:val="00B06A67"/>
    <w:rsid w:val="00B06A78"/>
    <w:rsid w:val="00B07ED0"/>
    <w:rsid w:val="00B11B23"/>
    <w:rsid w:val="00B12A0B"/>
    <w:rsid w:val="00B132D6"/>
    <w:rsid w:val="00B1366E"/>
    <w:rsid w:val="00B14B86"/>
    <w:rsid w:val="00B20BE3"/>
    <w:rsid w:val="00B20D68"/>
    <w:rsid w:val="00B21F5D"/>
    <w:rsid w:val="00B2609B"/>
    <w:rsid w:val="00B26474"/>
    <w:rsid w:val="00B27A95"/>
    <w:rsid w:val="00B301F1"/>
    <w:rsid w:val="00B30CCD"/>
    <w:rsid w:val="00B30F57"/>
    <w:rsid w:val="00B328F3"/>
    <w:rsid w:val="00B36AF6"/>
    <w:rsid w:val="00B41D98"/>
    <w:rsid w:val="00B428F7"/>
    <w:rsid w:val="00B429D8"/>
    <w:rsid w:val="00B44AF9"/>
    <w:rsid w:val="00B4679B"/>
    <w:rsid w:val="00B5311A"/>
    <w:rsid w:val="00B561CA"/>
    <w:rsid w:val="00B579B4"/>
    <w:rsid w:val="00B6014C"/>
    <w:rsid w:val="00B60D59"/>
    <w:rsid w:val="00B610C4"/>
    <w:rsid w:val="00B61C40"/>
    <w:rsid w:val="00B62888"/>
    <w:rsid w:val="00B656D4"/>
    <w:rsid w:val="00B65957"/>
    <w:rsid w:val="00B674A6"/>
    <w:rsid w:val="00B72282"/>
    <w:rsid w:val="00B7292A"/>
    <w:rsid w:val="00B73921"/>
    <w:rsid w:val="00B7444C"/>
    <w:rsid w:val="00B749A9"/>
    <w:rsid w:val="00B80302"/>
    <w:rsid w:val="00B80D32"/>
    <w:rsid w:val="00B85257"/>
    <w:rsid w:val="00B857D5"/>
    <w:rsid w:val="00B8760A"/>
    <w:rsid w:val="00B908A8"/>
    <w:rsid w:val="00B93B69"/>
    <w:rsid w:val="00B9510D"/>
    <w:rsid w:val="00B95A70"/>
    <w:rsid w:val="00B971F5"/>
    <w:rsid w:val="00BA153B"/>
    <w:rsid w:val="00BA2107"/>
    <w:rsid w:val="00BA22BA"/>
    <w:rsid w:val="00BA4AFD"/>
    <w:rsid w:val="00BA5758"/>
    <w:rsid w:val="00BA7C14"/>
    <w:rsid w:val="00BB20FD"/>
    <w:rsid w:val="00BB2B65"/>
    <w:rsid w:val="00BB3E1F"/>
    <w:rsid w:val="00BB4E2D"/>
    <w:rsid w:val="00BB67A2"/>
    <w:rsid w:val="00BB6F69"/>
    <w:rsid w:val="00BB745A"/>
    <w:rsid w:val="00BB7662"/>
    <w:rsid w:val="00BC0615"/>
    <w:rsid w:val="00BC0F09"/>
    <w:rsid w:val="00BC1223"/>
    <w:rsid w:val="00BC4280"/>
    <w:rsid w:val="00BC4E91"/>
    <w:rsid w:val="00BC5417"/>
    <w:rsid w:val="00BC5546"/>
    <w:rsid w:val="00BC7E9E"/>
    <w:rsid w:val="00BD0D47"/>
    <w:rsid w:val="00BD1A32"/>
    <w:rsid w:val="00BD4AC5"/>
    <w:rsid w:val="00BD56D6"/>
    <w:rsid w:val="00BD5CFF"/>
    <w:rsid w:val="00BD7BA8"/>
    <w:rsid w:val="00BE1793"/>
    <w:rsid w:val="00BE2D17"/>
    <w:rsid w:val="00BE39D4"/>
    <w:rsid w:val="00BE3E1D"/>
    <w:rsid w:val="00BE4627"/>
    <w:rsid w:val="00BE7EE2"/>
    <w:rsid w:val="00BF1A4F"/>
    <w:rsid w:val="00BF2C8B"/>
    <w:rsid w:val="00BF67DF"/>
    <w:rsid w:val="00BF7700"/>
    <w:rsid w:val="00C04BAB"/>
    <w:rsid w:val="00C04C79"/>
    <w:rsid w:val="00C10FC4"/>
    <w:rsid w:val="00C13542"/>
    <w:rsid w:val="00C1559D"/>
    <w:rsid w:val="00C179CA"/>
    <w:rsid w:val="00C20276"/>
    <w:rsid w:val="00C23608"/>
    <w:rsid w:val="00C245C3"/>
    <w:rsid w:val="00C269DA"/>
    <w:rsid w:val="00C3457A"/>
    <w:rsid w:val="00C3544D"/>
    <w:rsid w:val="00C35C99"/>
    <w:rsid w:val="00C35EF4"/>
    <w:rsid w:val="00C4000D"/>
    <w:rsid w:val="00C4063C"/>
    <w:rsid w:val="00C40AF0"/>
    <w:rsid w:val="00C432BD"/>
    <w:rsid w:val="00C47504"/>
    <w:rsid w:val="00C50125"/>
    <w:rsid w:val="00C5145F"/>
    <w:rsid w:val="00C51867"/>
    <w:rsid w:val="00C51E94"/>
    <w:rsid w:val="00C5364D"/>
    <w:rsid w:val="00C56145"/>
    <w:rsid w:val="00C566D8"/>
    <w:rsid w:val="00C57F84"/>
    <w:rsid w:val="00C619DD"/>
    <w:rsid w:val="00C64A5A"/>
    <w:rsid w:val="00C65010"/>
    <w:rsid w:val="00C660C6"/>
    <w:rsid w:val="00C71D3F"/>
    <w:rsid w:val="00C7238A"/>
    <w:rsid w:val="00C72F55"/>
    <w:rsid w:val="00C741CE"/>
    <w:rsid w:val="00C745E4"/>
    <w:rsid w:val="00C75F50"/>
    <w:rsid w:val="00C76006"/>
    <w:rsid w:val="00C761D4"/>
    <w:rsid w:val="00C8448C"/>
    <w:rsid w:val="00C85B23"/>
    <w:rsid w:val="00C86885"/>
    <w:rsid w:val="00C86D3F"/>
    <w:rsid w:val="00C90829"/>
    <w:rsid w:val="00C966F1"/>
    <w:rsid w:val="00CA212F"/>
    <w:rsid w:val="00CA3736"/>
    <w:rsid w:val="00CB2849"/>
    <w:rsid w:val="00CB373A"/>
    <w:rsid w:val="00CB4660"/>
    <w:rsid w:val="00CC0AF8"/>
    <w:rsid w:val="00CC2B00"/>
    <w:rsid w:val="00CC480F"/>
    <w:rsid w:val="00CC4A70"/>
    <w:rsid w:val="00CC696C"/>
    <w:rsid w:val="00CD0759"/>
    <w:rsid w:val="00CD1D92"/>
    <w:rsid w:val="00CD211A"/>
    <w:rsid w:val="00CD2D23"/>
    <w:rsid w:val="00CD46D5"/>
    <w:rsid w:val="00CD4D91"/>
    <w:rsid w:val="00CD5D5C"/>
    <w:rsid w:val="00CD66BA"/>
    <w:rsid w:val="00CD7317"/>
    <w:rsid w:val="00CD7A5C"/>
    <w:rsid w:val="00CD7C09"/>
    <w:rsid w:val="00CE1972"/>
    <w:rsid w:val="00CE1F88"/>
    <w:rsid w:val="00CE2745"/>
    <w:rsid w:val="00CE3942"/>
    <w:rsid w:val="00CE5010"/>
    <w:rsid w:val="00CE7219"/>
    <w:rsid w:val="00CF0264"/>
    <w:rsid w:val="00CF27D3"/>
    <w:rsid w:val="00CF2868"/>
    <w:rsid w:val="00CF2AB4"/>
    <w:rsid w:val="00CF3B55"/>
    <w:rsid w:val="00CF5D19"/>
    <w:rsid w:val="00D004D4"/>
    <w:rsid w:val="00D01B5B"/>
    <w:rsid w:val="00D037FC"/>
    <w:rsid w:val="00D05DED"/>
    <w:rsid w:val="00D07466"/>
    <w:rsid w:val="00D118CC"/>
    <w:rsid w:val="00D118F9"/>
    <w:rsid w:val="00D12209"/>
    <w:rsid w:val="00D12ABB"/>
    <w:rsid w:val="00D153B9"/>
    <w:rsid w:val="00D164AC"/>
    <w:rsid w:val="00D16817"/>
    <w:rsid w:val="00D16CFF"/>
    <w:rsid w:val="00D17904"/>
    <w:rsid w:val="00D17F05"/>
    <w:rsid w:val="00D21345"/>
    <w:rsid w:val="00D23903"/>
    <w:rsid w:val="00D24F04"/>
    <w:rsid w:val="00D25C56"/>
    <w:rsid w:val="00D25E7E"/>
    <w:rsid w:val="00D25F7B"/>
    <w:rsid w:val="00D30049"/>
    <w:rsid w:val="00D31C40"/>
    <w:rsid w:val="00D325EB"/>
    <w:rsid w:val="00D32DE1"/>
    <w:rsid w:val="00D34842"/>
    <w:rsid w:val="00D34888"/>
    <w:rsid w:val="00D360C6"/>
    <w:rsid w:val="00D426E7"/>
    <w:rsid w:val="00D42E5F"/>
    <w:rsid w:val="00D4333B"/>
    <w:rsid w:val="00D45C18"/>
    <w:rsid w:val="00D502CB"/>
    <w:rsid w:val="00D522DD"/>
    <w:rsid w:val="00D549ED"/>
    <w:rsid w:val="00D54AB2"/>
    <w:rsid w:val="00D5573A"/>
    <w:rsid w:val="00D55ECE"/>
    <w:rsid w:val="00D565E0"/>
    <w:rsid w:val="00D57126"/>
    <w:rsid w:val="00D57168"/>
    <w:rsid w:val="00D61CBA"/>
    <w:rsid w:val="00D61F0D"/>
    <w:rsid w:val="00D65296"/>
    <w:rsid w:val="00D65C51"/>
    <w:rsid w:val="00D660FA"/>
    <w:rsid w:val="00D730EE"/>
    <w:rsid w:val="00D73F2F"/>
    <w:rsid w:val="00D7467E"/>
    <w:rsid w:val="00D74DE1"/>
    <w:rsid w:val="00D766D5"/>
    <w:rsid w:val="00D7682B"/>
    <w:rsid w:val="00D80A1C"/>
    <w:rsid w:val="00D80B67"/>
    <w:rsid w:val="00D80F6D"/>
    <w:rsid w:val="00D8221A"/>
    <w:rsid w:val="00D82D38"/>
    <w:rsid w:val="00D9094F"/>
    <w:rsid w:val="00D90EAF"/>
    <w:rsid w:val="00D952B3"/>
    <w:rsid w:val="00D96FAD"/>
    <w:rsid w:val="00DA01CB"/>
    <w:rsid w:val="00DA1B1B"/>
    <w:rsid w:val="00DA2014"/>
    <w:rsid w:val="00DA25FC"/>
    <w:rsid w:val="00DA2F76"/>
    <w:rsid w:val="00DA3185"/>
    <w:rsid w:val="00DA435C"/>
    <w:rsid w:val="00DA4756"/>
    <w:rsid w:val="00DA4B97"/>
    <w:rsid w:val="00DA6823"/>
    <w:rsid w:val="00DA6C22"/>
    <w:rsid w:val="00DA7577"/>
    <w:rsid w:val="00DA7F71"/>
    <w:rsid w:val="00DB17B6"/>
    <w:rsid w:val="00DB2969"/>
    <w:rsid w:val="00DB2C29"/>
    <w:rsid w:val="00DB424C"/>
    <w:rsid w:val="00DB68A1"/>
    <w:rsid w:val="00DB6DB6"/>
    <w:rsid w:val="00DC30C6"/>
    <w:rsid w:val="00DC536E"/>
    <w:rsid w:val="00DD03A0"/>
    <w:rsid w:val="00DD11F7"/>
    <w:rsid w:val="00DD2433"/>
    <w:rsid w:val="00DD24CE"/>
    <w:rsid w:val="00DD3A9E"/>
    <w:rsid w:val="00DD43B4"/>
    <w:rsid w:val="00DD4FAD"/>
    <w:rsid w:val="00DD6B7D"/>
    <w:rsid w:val="00DD6EBA"/>
    <w:rsid w:val="00DD7F4E"/>
    <w:rsid w:val="00DE046E"/>
    <w:rsid w:val="00DE06AF"/>
    <w:rsid w:val="00DE0987"/>
    <w:rsid w:val="00DE09B9"/>
    <w:rsid w:val="00DE1C9A"/>
    <w:rsid w:val="00DE4177"/>
    <w:rsid w:val="00DE5C91"/>
    <w:rsid w:val="00DF0038"/>
    <w:rsid w:val="00DF0199"/>
    <w:rsid w:val="00DF0369"/>
    <w:rsid w:val="00DF4411"/>
    <w:rsid w:val="00DF5929"/>
    <w:rsid w:val="00DF76BF"/>
    <w:rsid w:val="00E00FAC"/>
    <w:rsid w:val="00E046CF"/>
    <w:rsid w:val="00E054AE"/>
    <w:rsid w:val="00E0635B"/>
    <w:rsid w:val="00E06D7F"/>
    <w:rsid w:val="00E06E02"/>
    <w:rsid w:val="00E1488A"/>
    <w:rsid w:val="00E153F6"/>
    <w:rsid w:val="00E17715"/>
    <w:rsid w:val="00E21518"/>
    <w:rsid w:val="00E21D2A"/>
    <w:rsid w:val="00E228E9"/>
    <w:rsid w:val="00E23B31"/>
    <w:rsid w:val="00E23E3B"/>
    <w:rsid w:val="00E24244"/>
    <w:rsid w:val="00E24EFA"/>
    <w:rsid w:val="00E26670"/>
    <w:rsid w:val="00E301BB"/>
    <w:rsid w:val="00E31B47"/>
    <w:rsid w:val="00E32A6F"/>
    <w:rsid w:val="00E332C4"/>
    <w:rsid w:val="00E33A80"/>
    <w:rsid w:val="00E35325"/>
    <w:rsid w:val="00E366ED"/>
    <w:rsid w:val="00E36D61"/>
    <w:rsid w:val="00E42638"/>
    <w:rsid w:val="00E44DFB"/>
    <w:rsid w:val="00E44E53"/>
    <w:rsid w:val="00E46447"/>
    <w:rsid w:val="00E4766B"/>
    <w:rsid w:val="00E50FEE"/>
    <w:rsid w:val="00E51C5B"/>
    <w:rsid w:val="00E54FFE"/>
    <w:rsid w:val="00E55B5A"/>
    <w:rsid w:val="00E61E67"/>
    <w:rsid w:val="00E629B4"/>
    <w:rsid w:val="00E62CED"/>
    <w:rsid w:val="00E63B8F"/>
    <w:rsid w:val="00E67960"/>
    <w:rsid w:val="00E7079B"/>
    <w:rsid w:val="00E71419"/>
    <w:rsid w:val="00E8070A"/>
    <w:rsid w:val="00E82CE7"/>
    <w:rsid w:val="00E82DBE"/>
    <w:rsid w:val="00E83501"/>
    <w:rsid w:val="00E84519"/>
    <w:rsid w:val="00E8567B"/>
    <w:rsid w:val="00E87DAC"/>
    <w:rsid w:val="00E90405"/>
    <w:rsid w:val="00E90CDB"/>
    <w:rsid w:val="00E90FA1"/>
    <w:rsid w:val="00E92D3D"/>
    <w:rsid w:val="00E95203"/>
    <w:rsid w:val="00E95C18"/>
    <w:rsid w:val="00E967EB"/>
    <w:rsid w:val="00E968D5"/>
    <w:rsid w:val="00EA1BF1"/>
    <w:rsid w:val="00EA57B8"/>
    <w:rsid w:val="00EB0915"/>
    <w:rsid w:val="00EB0BD9"/>
    <w:rsid w:val="00EB1579"/>
    <w:rsid w:val="00EB1E1D"/>
    <w:rsid w:val="00EB3705"/>
    <w:rsid w:val="00EB5503"/>
    <w:rsid w:val="00EC06C8"/>
    <w:rsid w:val="00EC1EE0"/>
    <w:rsid w:val="00EC3213"/>
    <w:rsid w:val="00EC3E61"/>
    <w:rsid w:val="00EC3F9F"/>
    <w:rsid w:val="00EC4588"/>
    <w:rsid w:val="00EC5045"/>
    <w:rsid w:val="00EC51AA"/>
    <w:rsid w:val="00EC529E"/>
    <w:rsid w:val="00EC6369"/>
    <w:rsid w:val="00ED0F9D"/>
    <w:rsid w:val="00ED13F0"/>
    <w:rsid w:val="00ED3F52"/>
    <w:rsid w:val="00ED45C2"/>
    <w:rsid w:val="00ED5793"/>
    <w:rsid w:val="00EE058C"/>
    <w:rsid w:val="00EE1C3B"/>
    <w:rsid w:val="00EE27A2"/>
    <w:rsid w:val="00EE2834"/>
    <w:rsid w:val="00EE3557"/>
    <w:rsid w:val="00EE3BC8"/>
    <w:rsid w:val="00EE3F21"/>
    <w:rsid w:val="00EE633E"/>
    <w:rsid w:val="00EE711D"/>
    <w:rsid w:val="00EE7149"/>
    <w:rsid w:val="00EE72F5"/>
    <w:rsid w:val="00EF20C2"/>
    <w:rsid w:val="00EF335C"/>
    <w:rsid w:val="00F00859"/>
    <w:rsid w:val="00F02D8D"/>
    <w:rsid w:val="00F02E9A"/>
    <w:rsid w:val="00F05204"/>
    <w:rsid w:val="00F056B1"/>
    <w:rsid w:val="00F073C7"/>
    <w:rsid w:val="00F07412"/>
    <w:rsid w:val="00F119BC"/>
    <w:rsid w:val="00F13E3F"/>
    <w:rsid w:val="00F17942"/>
    <w:rsid w:val="00F17CB3"/>
    <w:rsid w:val="00F20E34"/>
    <w:rsid w:val="00F21734"/>
    <w:rsid w:val="00F22D0E"/>
    <w:rsid w:val="00F2305C"/>
    <w:rsid w:val="00F24BA9"/>
    <w:rsid w:val="00F3098A"/>
    <w:rsid w:val="00F311CA"/>
    <w:rsid w:val="00F32FB6"/>
    <w:rsid w:val="00F34EE9"/>
    <w:rsid w:val="00F34F64"/>
    <w:rsid w:val="00F4199F"/>
    <w:rsid w:val="00F422DC"/>
    <w:rsid w:val="00F42854"/>
    <w:rsid w:val="00F4447A"/>
    <w:rsid w:val="00F47EDE"/>
    <w:rsid w:val="00F532C0"/>
    <w:rsid w:val="00F5435E"/>
    <w:rsid w:val="00F544E6"/>
    <w:rsid w:val="00F5517B"/>
    <w:rsid w:val="00F561AA"/>
    <w:rsid w:val="00F600C1"/>
    <w:rsid w:val="00F603A6"/>
    <w:rsid w:val="00F61731"/>
    <w:rsid w:val="00F61904"/>
    <w:rsid w:val="00F61D4E"/>
    <w:rsid w:val="00F6425C"/>
    <w:rsid w:val="00F645C7"/>
    <w:rsid w:val="00F664F8"/>
    <w:rsid w:val="00F66DFE"/>
    <w:rsid w:val="00F670F6"/>
    <w:rsid w:val="00F70109"/>
    <w:rsid w:val="00F702A1"/>
    <w:rsid w:val="00F70F40"/>
    <w:rsid w:val="00F72935"/>
    <w:rsid w:val="00F72E0E"/>
    <w:rsid w:val="00F74E1D"/>
    <w:rsid w:val="00F7588C"/>
    <w:rsid w:val="00F767CD"/>
    <w:rsid w:val="00F807C9"/>
    <w:rsid w:val="00F8228A"/>
    <w:rsid w:val="00F84E0B"/>
    <w:rsid w:val="00F856D0"/>
    <w:rsid w:val="00F85783"/>
    <w:rsid w:val="00F92A72"/>
    <w:rsid w:val="00F93303"/>
    <w:rsid w:val="00F943A8"/>
    <w:rsid w:val="00F944BA"/>
    <w:rsid w:val="00F950C1"/>
    <w:rsid w:val="00F95E22"/>
    <w:rsid w:val="00F96B96"/>
    <w:rsid w:val="00FA0233"/>
    <w:rsid w:val="00FA14D2"/>
    <w:rsid w:val="00FA2171"/>
    <w:rsid w:val="00FA2CE0"/>
    <w:rsid w:val="00FA375B"/>
    <w:rsid w:val="00FA4E2B"/>
    <w:rsid w:val="00FA57B6"/>
    <w:rsid w:val="00FA5F60"/>
    <w:rsid w:val="00FA7E0B"/>
    <w:rsid w:val="00FB2DD3"/>
    <w:rsid w:val="00FB34C5"/>
    <w:rsid w:val="00FB4DA0"/>
    <w:rsid w:val="00FC034D"/>
    <w:rsid w:val="00FC205F"/>
    <w:rsid w:val="00FC582A"/>
    <w:rsid w:val="00FC65EB"/>
    <w:rsid w:val="00FD02D0"/>
    <w:rsid w:val="00FD10F8"/>
    <w:rsid w:val="00FD1706"/>
    <w:rsid w:val="00FD2E09"/>
    <w:rsid w:val="00FD4308"/>
    <w:rsid w:val="00FD4328"/>
    <w:rsid w:val="00FD4B87"/>
    <w:rsid w:val="00FD4F47"/>
    <w:rsid w:val="00FD59AB"/>
    <w:rsid w:val="00FD6EE5"/>
    <w:rsid w:val="00FD758A"/>
    <w:rsid w:val="00FE1D3D"/>
    <w:rsid w:val="00FE25C0"/>
    <w:rsid w:val="00FE4B71"/>
    <w:rsid w:val="00FE6418"/>
    <w:rsid w:val="00FE6662"/>
    <w:rsid w:val="00FE6DAB"/>
    <w:rsid w:val="00FF158F"/>
    <w:rsid w:val="00FF15EB"/>
    <w:rsid w:val="00FF37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1186950-0535-4167-9780-59D210042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A6C22"/>
    <w:pPr>
      <w:spacing w:before="480" w:after="0"/>
      <w:contextualSpacing/>
      <w:outlineLvl w:val="0"/>
    </w:pPr>
    <w:rPr>
      <w:rFonts w:ascii="Cambria" w:eastAsia="Times New Roman" w:hAnsi="Cambria" w:cs="Times New Roman"/>
      <w:smallCaps/>
      <w:spacing w:val="5"/>
      <w:sz w:val="36"/>
      <w:szCs w:val="36"/>
    </w:rPr>
  </w:style>
  <w:style w:type="paragraph" w:styleId="Heading2">
    <w:name w:val="heading 2"/>
    <w:basedOn w:val="Normal"/>
    <w:next w:val="Normal"/>
    <w:link w:val="Heading2Char"/>
    <w:uiPriority w:val="9"/>
    <w:unhideWhenUsed/>
    <w:qFormat/>
    <w:rsid w:val="00DA6C22"/>
    <w:pPr>
      <w:spacing w:before="200" w:after="0" w:line="271" w:lineRule="auto"/>
      <w:outlineLvl w:val="1"/>
    </w:pPr>
    <w:rPr>
      <w:rFonts w:ascii="Cambria" w:eastAsia="Times New Roman" w:hAnsi="Cambria" w:cs="Times New Roman"/>
      <w:smallCaps/>
      <w:sz w:val="28"/>
      <w:szCs w:val="28"/>
    </w:rPr>
  </w:style>
  <w:style w:type="paragraph" w:styleId="Heading3">
    <w:name w:val="heading 3"/>
    <w:basedOn w:val="Normal"/>
    <w:next w:val="Normal"/>
    <w:link w:val="Heading3Char"/>
    <w:uiPriority w:val="9"/>
    <w:unhideWhenUsed/>
    <w:qFormat/>
    <w:rsid w:val="00835ED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6C22"/>
    <w:rPr>
      <w:rFonts w:ascii="Cambria" w:eastAsia="Times New Roman" w:hAnsi="Cambria" w:cs="Times New Roman"/>
      <w:smallCaps/>
      <w:spacing w:val="5"/>
      <w:sz w:val="36"/>
      <w:szCs w:val="36"/>
    </w:rPr>
  </w:style>
  <w:style w:type="character" w:customStyle="1" w:styleId="Heading2Char">
    <w:name w:val="Heading 2 Char"/>
    <w:basedOn w:val="DefaultParagraphFont"/>
    <w:link w:val="Heading2"/>
    <w:uiPriority w:val="9"/>
    <w:rsid w:val="00DA6C22"/>
    <w:rPr>
      <w:rFonts w:ascii="Cambria" w:eastAsia="Times New Roman" w:hAnsi="Cambria" w:cs="Times New Roman"/>
      <w:smallCaps/>
      <w:sz w:val="28"/>
      <w:szCs w:val="28"/>
    </w:rPr>
  </w:style>
  <w:style w:type="paragraph" w:styleId="ListParagraph">
    <w:name w:val="List Paragraph"/>
    <w:basedOn w:val="Normal"/>
    <w:uiPriority w:val="34"/>
    <w:qFormat/>
    <w:rsid w:val="006E083D"/>
    <w:pPr>
      <w:ind w:left="720"/>
      <w:contextualSpacing/>
    </w:pPr>
  </w:style>
  <w:style w:type="character" w:customStyle="1" w:styleId="Heading3Char">
    <w:name w:val="Heading 3 Char"/>
    <w:basedOn w:val="DefaultParagraphFont"/>
    <w:link w:val="Heading3"/>
    <w:uiPriority w:val="9"/>
    <w:rsid w:val="00835ED5"/>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835ED5"/>
    <w:rPr>
      <w:strike w:val="0"/>
      <w:dstrike w:val="0"/>
      <w:color w:val="1C4884"/>
      <w:u w:val="none"/>
      <w:effect w:val="none"/>
    </w:rPr>
  </w:style>
  <w:style w:type="character" w:styleId="Strong">
    <w:name w:val="Strong"/>
    <w:basedOn w:val="DefaultParagraphFont"/>
    <w:uiPriority w:val="22"/>
    <w:qFormat/>
    <w:rsid w:val="00835ED5"/>
    <w:rPr>
      <w:b/>
      <w:bCs/>
    </w:rPr>
  </w:style>
  <w:style w:type="character" w:styleId="Emphasis">
    <w:name w:val="Emphasis"/>
    <w:basedOn w:val="DefaultParagraphFont"/>
    <w:uiPriority w:val="20"/>
    <w:qFormat/>
    <w:rsid w:val="00835ED5"/>
    <w:rPr>
      <w:i/>
      <w:iCs/>
    </w:rPr>
  </w:style>
  <w:style w:type="paragraph" w:styleId="PlainText">
    <w:name w:val="Plain Text"/>
    <w:basedOn w:val="Normal"/>
    <w:link w:val="PlainTextChar"/>
    <w:uiPriority w:val="99"/>
    <w:semiHidden/>
    <w:unhideWhenUsed/>
    <w:rsid w:val="00585A87"/>
    <w:pPr>
      <w:spacing w:after="0" w:line="240" w:lineRule="auto"/>
      <w:ind w:firstLine="360"/>
    </w:pPr>
    <w:rPr>
      <w:rFonts w:ascii="Consolas" w:eastAsia="Calibri" w:hAnsi="Consolas" w:cs="Times New Roman"/>
      <w:sz w:val="21"/>
      <w:szCs w:val="21"/>
      <w:lang w:val="x-none" w:eastAsia="x-none"/>
    </w:rPr>
  </w:style>
  <w:style w:type="character" w:customStyle="1" w:styleId="PlainTextChar">
    <w:name w:val="Plain Text Char"/>
    <w:basedOn w:val="DefaultParagraphFont"/>
    <w:link w:val="PlainText"/>
    <w:uiPriority w:val="99"/>
    <w:semiHidden/>
    <w:rsid w:val="00585A87"/>
    <w:rPr>
      <w:rFonts w:ascii="Consolas" w:eastAsia="Calibri" w:hAnsi="Consolas" w:cs="Times New Roman"/>
      <w:sz w:val="21"/>
      <w:szCs w:val="21"/>
      <w:lang w:val="x-none" w:eastAsia="x-none"/>
    </w:rPr>
  </w:style>
  <w:style w:type="paragraph" w:styleId="NoSpacing">
    <w:name w:val="No Spacing"/>
    <w:uiPriority w:val="1"/>
    <w:qFormat/>
    <w:rsid w:val="00DB17B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1495">
      <w:bodyDiv w:val="1"/>
      <w:marLeft w:val="0"/>
      <w:marRight w:val="0"/>
      <w:marTop w:val="0"/>
      <w:marBottom w:val="0"/>
      <w:divBdr>
        <w:top w:val="none" w:sz="0" w:space="0" w:color="auto"/>
        <w:left w:val="none" w:sz="0" w:space="0" w:color="auto"/>
        <w:bottom w:val="none" w:sz="0" w:space="0" w:color="auto"/>
        <w:right w:val="none" w:sz="0" w:space="0" w:color="auto"/>
      </w:divBdr>
    </w:div>
    <w:div w:id="157042428">
      <w:bodyDiv w:val="1"/>
      <w:marLeft w:val="0"/>
      <w:marRight w:val="0"/>
      <w:marTop w:val="0"/>
      <w:marBottom w:val="0"/>
      <w:divBdr>
        <w:top w:val="none" w:sz="0" w:space="0" w:color="auto"/>
        <w:left w:val="none" w:sz="0" w:space="0" w:color="auto"/>
        <w:bottom w:val="none" w:sz="0" w:space="0" w:color="auto"/>
        <w:right w:val="none" w:sz="0" w:space="0" w:color="auto"/>
      </w:divBdr>
    </w:div>
    <w:div w:id="172646832">
      <w:bodyDiv w:val="1"/>
      <w:marLeft w:val="0"/>
      <w:marRight w:val="0"/>
      <w:marTop w:val="0"/>
      <w:marBottom w:val="0"/>
      <w:divBdr>
        <w:top w:val="none" w:sz="0" w:space="0" w:color="auto"/>
        <w:left w:val="none" w:sz="0" w:space="0" w:color="auto"/>
        <w:bottom w:val="none" w:sz="0" w:space="0" w:color="auto"/>
        <w:right w:val="none" w:sz="0" w:space="0" w:color="auto"/>
      </w:divBdr>
    </w:div>
    <w:div w:id="366682823">
      <w:bodyDiv w:val="1"/>
      <w:marLeft w:val="0"/>
      <w:marRight w:val="0"/>
      <w:marTop w:val="0"/>
      <w:marBottom w:val="0"/>
      <w:divBdr>
        <w:top w:val="none" w:sz="0" w:space="0" w:color="auto"/>
        <w:left w:val="none" w:sz="0" w:space="0" w:color="auto"/>
        <w:bottom w:val="none" w:sz="0" w:space="0" w:color="auto"/>
        <w:right w:val="none" w:sz="0" w:space="0" w:color="auto"/>
      </w:divBdr>
    </w:div>
    <w:div w:id="484977583">
      <w:bodyDiv w:val="1"/>
      <w:marLeft w:val="0"/>
      <w:marRight w:val="0"/>
      <w:marTop w:val="0"/>
      <w:marBottom w:val="0"/>
      <w:divBdr>
        <w:top w:val="none" w:sz="0" w:space="0" w:color="auto"/>
        <w:left w:val="none" w:sz="0" w:space="0" w:color="auto"/>
        <w:bottom w:val="none" w:sz="0" w:space="0" w:color="auto"/>
        <w:right w:val="none" w:sz="0" w:space="0" w:color="auto"/>
      </w:divBdr>
    </w:div>
    <w:div w:id="562182089">
      <w:bodyDiv w:val="1"/>
      <w:marLeft w:val="0"/>
      <w:marRight w:val="0"/>
      <w:marTop w:val="0"/>
      <w:marBottom w:val="0"/>
      <w:divBdr>
        <w:top w:val="none" w:sz="0" w:space="0" w:color="auto"/>
        <w:left w:val="none" w:sz="0" w:space="0" w:color="auto"/>
        <w:bottom w:val="none" w:sz="0" w:space="0" w:color="auto"/>
        <w:right w:val="none" w:sz="0" w:space="0" w:color="auto"/>
      </w:divBdr>
    </w:div>
    <w:div w:id="903294119">
      <w:bodyDiv w:val="1"/>
      <w:marLeft w:val="0"/>
      <w:marRight w:val="0"/>
      <w:marTop w:val="0"/>
      <w:marBottom w:val="0"/>
      <w:divBdr>
        <w:top w:val="none" w:sz="0" w:space="0" w:color="auto"/>
        <w:left w:val="none" w:sz="0" w:space="0" w:color="auto"/>
        <w:bottom w:val="none" w:sz="0" w:space="0" w:color="auto"/>
        <w:right w:val="none" w:sz="0" w:space="0" w:color="auto"/>
      </w:divBdr>
    </w:div>
    <w:div w:id="973486662">
      <w:bodyDiv w:val="1"/>
      <w:marLeft w:val="0"/>
      <w:marRight w:val="0"/>
      <w:marTop w:val="0"/>
      <w:marBottom w:val="0"/>
      <w:divBdr>
        <w:top w:val="none" w:sz="0" w:space="0" w:color="auto"/>
        <w:left w:val="none" w:sz="0" w:space="0" w:color="auto"/>
        <w:bottom w:val="none" w:sz="0" w:space="0" w:color="auto"/>
        <w:right w:val="none" w:sz="0" w:space="0" w:color="auto"/>
      </w:divBdr>
    </w:div>
    <w:div w:id="1059591234">
      <w:bodyDiv w:val="1"/>
      <w:marLeft w:val="0"/>
      <w:marRight w:val="0"/>
      <w:marTop w:val="0"/>
      <w:marBottom w:val="0"/>
      <w:divBdr>
        <w:top w:val="none" w:sz="0" w:space="0" w:color="auto"/>
        <w:left w:val="none" w:sz="0" w:space="0" w:color="auto"/>
        <w:bottom w:val="none" w:sz="0" w:space="0" w:color="auto"/>
        <w:right w:val="none" w:sz="0" w:space="0" w:color="auto"/>
      </w:divBdr>
    </w:div>
    <w:div w:id="1114055215">
      <w:bodyDiv w:val="1"/>
      <w:marLeft w:val="0"/>
      <w:marRight w:val="0"/>
      <w:marTop w:val="0"/>
      <w:marBottom w:val="0"/>
      <w:divBdr>
        <w:top w:val="none" w:sz="0" w:space="0" w:color="auto"/>
        <w:left w:val="none" w:sz="0" w:space="0" w:color="auto"/>
        <w:bottom w:val="none" w:sz="0" w:space="0" w:color="auto"/>
        <w:right w:val="none" w:sz="0" w:space="0" w:color="auto"/>
      </w:divBdr>
    </w:div>
    <w:div w:id="1335373894">
      <w:bodyDiv w:val="1"/>
      <w:marLeft w:val="0"/>
      <w:marRight w:val="0"/>
      <w:marTop w:val="0"/>
      <w:marBottom w:val="0"/>
      <w:divBdr>
        <w:top w:val="none" w:sz="0" w:space="0" w:color="auto"/>
        <w:left w:val="none" w:sz="0" w:space="0" w:color="auto"/>
        <w:bottom w:val="none" w:sz="0" w:space="0" w:color="auto"/>
        <w:right w:val="none" w:sz="0" w:space="0" w:color="auto"/>
      </w:divBdr>
    </w:div>
    <w:div w:id="1357342891">
      <w:bodyDiv w:val="1"/>
      <w:marLeft w:val="0"/>
      <w:marRight w:val="0"/>
      <w:marTop w:val="0"/>
      <w:marBottom w:val="0"/>
      <w:divBdr>
        <w:top w:val="none" w:sz="0" w:space="0" w:color="auto"/>
        <w:left w:val="none" w:sz="0" w:space="0" w:color="auto"/>
        <w:bottom w:val="none" w:sz="0" w:space="0" w:color="auto"/>
        <w:right w:val="none" w:sz="0" w:space="0" w:color="auto"/>
      </w:divBdr>
    </w:div>
    <w:div w:id="1418477415">
      <w:bodyDiv w:val="1"/>
      <w:marLeft w:val="0"/>
      <w:marRight w:val="0"/>
      <w:marTop w:val="0"/>
      <w:marBottom w:val="0"/>
      <w:divBdr>
        <w:top w:val="none" w:sz="0" w:space="0" w:color="auto"/>
        <w:left w:val="none" w:sz="0" w:space="0" w:color="auto"/>
        <w:bottom w:val="none" w:sz="0" w:space="0" w:color="auto"/>
        <w:right w:val="none" w:sz="0" w:space="0" w:color="auto"/>
      </w:divBdr>
    </w:div>
    <w:div w:id="1653095480">
      <w:bodyDiv w:val="1"/>
      <w:marLeft w:val="0"/>
      <w:marRight w:val="0"/>
      <w:marTop w:val="0"/>
      <w:marBottom w:val="0"/>
      <w:divBdr>
        <w:top w:val="none" w:sz="0" w:space="0" w:color="auto"/>
        <w:left w:val="none" w:sz="0" w:space="0" w:color="auto"/>
        <w:bottom w:val="none" w:sz="0" w:space="0" w:color="auto"/>
        <w:right w:val="none" w:sz="0" w:space="0" w:color="auto"/>
      </w:divBdr>
    </w:div>
    <w:div w:id="1741362159">
      <w:bodyDiv w:val="1"/>
      <w:marLeft w:val="0"/>
      <w:marRight w:val="0"/>
      <w:marTop w:val="0"/>
      <w:marBottom w:val="0"/>
      <w:divBdr>
        <w:top w:val="none" w:sz="0" w:space="0" w:color="auto"/>
        <w:left w:val="none" w:sz="0" w:space="0" w:color="auto"/>
        <w:bottom w:val="none" w:sz="0" w:space="0" w:color="auto"/>
        <w:right w:val="none" w:sz="0" w:space="0" w:color="auto"/>
      </w:divBdr>
    </w:div>
    <w:div w:id="1889954557">
      <w:bodyDiv w:val="1"/>
      <w:marLeft w:val="0"/>
      <w:marRight w:val="0"/>
      <w:marTop w:val="0"/>
      <w:marBottom w:val="0"/>
      <w:divBdr>
        <w:top w:val="none" w:sz="0" w:space="0" w:color="auto"/>
        <w:left w:val="none" w:sz="0" w:space="0" w:color="auto"/>
        <w:bottom w:val="none" w:sz="0" w:space="0" w:color="auto"/>
        <w:right w:val="none" w:sz="0" w:space="0" w:color="auto"/>
      </w:divBdr>
    </w:div>
    <w:div w:id="1956448220">
      <w:bodyDiv w:val="1"/>
      <w:marLeft w:val="0"/>
      <w:marRight w:val="0"/>
      <w:marTop w:val="0"/>
      <w:marBottom w:val="0"/>
      <w:divBdr>
        <w:top w:val="none" w:sz="0" w:space="0" w:color="auto"/>
        <w:left w:val="none" w:sz="0" w:space="0" w:color="auto"/>
        <w:bottom w:val="none" w:sz="0" w:space="0" w:color="auto"/>
        <w:right w:val="none" w:sz="0" w:space="0" w:color="auto"/>
      </w:divBdr>
    </w:div>
    <w:div w:id="2013870022">
      <w:bodyDiv w:val="1"/>
      <w:marLeft w:val="0"/>
      <w:marRight w:val="0"/>
      <w:marTop w:val="0"/>
      <w:marBottom w:val="0"/>
      <w:divBdr>
        <w:top w:val="none" w:sz="0" w:space="0" w:color="auto"/>
        <w:left w:val="none" w:sz="0" w:space="0" w:color="auto"/>
        <w:bottom w:val="none" w:sz="0" w:space="0" w:color="auto"/>
        <w:right w:val="none" w:sz="0" w:space="0" w:color="auto"/>
      </w:divBdr>
    </w:div>
    <w:div w:id="2028367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113</TotalTime>
  <Pages>4</Pages>
  <Words>1273</Words>
  <Characters>7260</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Foos, Camie L</dc:creator>
  <cp:lastModifiedBy>Bradford, Sue</cp:lastModifiedBy>
  <cp:revision>3</cp:revision>
  <dcterms:created xsi:type="dcterms:W3CDTF">2017-02-21T21:15:00Z</dcterms:created>
  <dcterms:modified xsi:type="dcterms:W3CDTF">2017-02-21T21:28:00Z</dcterms:modified>
</cp:coreProperties>
</file>